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320"/>
      </w:tblGrid>
      <w:tr w:rsidR="003A6DC1" w:rsidRPr="00491590" w14:paraId="523D2DDD" w14:textId="77777777" w:rsidTr="004D2BBD">
        <w:trPr>
          <w:trHeight w:val="1530"/>
        </w:trPr>
        <w:tc>
          <w:tcPr>
            <w:tcW w:w="4320" w:type="dxa"/>
            <w:tcBorders>
              <w:top w:val="nil"/>
              <w:left w:val="nil"/>
              <w:bottom w:val="nil"/>
              <w:right w:val="nil"/>
            </w:tcBorders>
          </w:tcPr>
          <w:p w14:paraId="22895A33" w14:textId="507CF793" w:rsidR="003A6DC1" w:rsidRPr="00B3010C" w:rsidRDefault="003A6DC1" w:rsidP="004D2BBD">
            <w:pPr>
              <w:jc w:val="center"/>
              <w:rPr>
                <w:rFonts w:ascii="Times New Roman" w:hAnsi="Times New Roman" w:cs="Times New Roman"/>
                <w:sz w:val="24"/>
                <w:szCs w:val="24"/>
              </w:rPr>
            </w:pPr>
            <w:r w:rsidRPr="00B3010C">
              <w:rPr>
                <w:rFonts w:ascii="Times New Roman" w:hAnsi="Times New Roman" w:cs="Times New Roman"/>
                <w:noProof/>
                <w:sz w:val="24"/>
                <w:szCs w:val="24"/>
              </w:rPr>
              <w:drawing>
                <wp:inline distT="0" distB="0" distL="0" distR="0" wp14:anchorId="7296E984" wp14:editId="33A80963">
                  <wp:extent cx="613410" cy="914400"/>
                  <wp:effectExtent l="0" t="0" r="0" b="0"/>
                  <wp:docPr id="1" name="Picture 1" descr="pravi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vi_gr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410" cy="914400"/>
                          </a:xfrm>
                          <a:prstGeom prst="rect">
                            <a:avLst/>
                          </a:prstGeom>
                          <a:noFill/>
                          <a:ln>
                            <a:noFill/>
                          </a:ln>
                        </pic:spPr>
                      </pic:pic>
                    </a:graphicData>
                  </a:graphic>
                </wp:inline>
              </w:drawing>
            </w:r>
          </w:p>
        </w:tc>
        <w:tc>
          <w:tcPr>
            <w:tcW w:w="4320" w:type="dxa"/>
            <w:tcBorders>
              <w:top w:val="nil"/>
              <w:left w:val="nil"/>
              <w:bottom w:val="nil"/>
              <w:right w:val="nil"/>
            </w:tcBorders>
          </w:tcPr>
          <w:p w14:paraId="0A562A13" w14:textId="77777777" w:rsidR="003A6DC1" w:rsidRPr="00491590" w:rsidRDefault="003A6DC1" w:rsidP="004D2BBD">
            <w:pPr>
              <w:rPr>
                <w:rFonts w:ascii="Times New Roman" w:hAnsi="Times New Roman" w:cs="Times New Roman"/>
                <w:sz w:val="20"/>
                <w:szCs w:val="20"/>
              </w:rPr>
            </w:pPr>
          </w:p>
          <w:p w14:paraId="2698E2AF" w14:textId="77777777" w:rsidR="003A6DC1" w:rsidRPr="00491590" w:rsidRDefault="003A6DC1" w:rsidP="004D2BBD">
            <w:pPr>
              <w:jc w:val="center"/>
              <w:rPr>
                <w:rFonts w:ascii="Times New Roman" w:hAnsi="Times New Roman" w:cs="Times New Roman"/>
                <w:sz w:val="20"/>
                <w:szCs w:val="20"/>
              </w:rPr>
            </w:pPr>
          </w:p>
        </w:tc>
      </w:tr>
      <w:tr w:rsidR="003A6DC1" w:rsidRPr="00491590" w14:paraId="3701CFE3" w14:textId="77777777" w:rsidTr="004D2BBD">
        <w:tc>
          <w:tcPr>
            <w:tcW w:w="4320" w:type="dxa"/>
            <w:tcBorders>
              <w:top w:val="nil"/>
              <w:left w:val="nil"/>
              <w:bottom w:val="nil"/>
              <w:right w:val="nil"/>
            </w:tcBorders>
          </w:tcPr>
          <w:p w14:paraId="10154C68" w14:textId="77777777" w:rsidR="003A6DC1" w:rsidRPr="00B3010C" w:rsidRDefault="003A6DC1" w:rsidP="003A6DC1">
            <w:pPr>
              <w:spacing w:after="0"/>
              <w:jc w:val="center"/>
              <w:rPr>
                <w:rFonts w:ascii="Times New Roman" w:hAnsi="Times New Roman" w:cs="Times New Roman"/>
                <w:b/>
                <w:sz w:val="24"/>
                <w:szCs w:val="24"/>
              </w:rPr>
            </w:pPr>
            <w:r w:rsidRPr="00B3010C">
              <w:rPr>
                <w:rFonts w:ascii="Times New Roman" w:hAnsi="Times New Roman" w:cs="Times New Roman"/>
                <w:b/>
                <w:sz w:val="24"/>
                <w:szCs w:val="24"/>
                <w:lang w:val="sr-Cyrl-CS"/>
              </w:rPr>
              <w:t>Република Србија</w:t>
            </w:r>
          </w:p>
        </w:tc>
        <w:tc>
          <w:tcPr>
            <w:tcW w:w="4320" w:type="dxa"/>
            <w:tcBorders>
              <w:top w:val="nil"/>
              <w:left w:val="nil"/>
              <w:bottom w:val="nil"/>
              <w:right w:val="nil"/>
            </w:tcBorders>
          </w:tcPr>
          <w:p w14:paraId="1C20F272" w14:textId="77777777" w:rsidR="003A6DC1" w:rsidRPr="00491590" w:rsidRDefault="003A6DC1" w:rsidP="003A6DC1">
            <w:pPr>
              <w:spacing w:after="0"/>
              <w:jc w:val="right"/>
              <w:rPr>
                <w:rFonts w:ascii="Times New Roman" w:hAnsi="Times New Roman" w:cs="Times New Roman"/>
                <w:sz w:val="20"/>
                <w:szCs w:val="20"/>
                <w:lang w:val="ru-RU"/>
              </w:rPr>
            </w:pPr>
          </w:p>
        </w:tc>
      </w:tr>
      <w:tr w:rsidR="003A6DC1" w:rsidRPr="00491590" w14:paraId="76DD26DF" w14:textId="77777777" w:rsidTr="004D2BBD">
        <w:trPr>
          <w:trHeight w:val="489"/>
        </w:trPr>
        <w:tc>
          <w:tcPr>
            <w:tcW w:w="4320" w:type="dxa"/>
            <w:tcBorders>
              <w:top w:val="nil"/>
              <w:left w:val="nil"/>
              <w:bottom w:val="nil"/>
              <w:right w:val="nil"/>
            </w:tcBorders>
          </w:tcPr>
          <w:p w14:paraId="5B411886" w14:textId="4AB7473F" w:rsidR="003A6DC1" w:rsidRPr="00B3010C" w:rsidRDefault="003A6DC1" w:rsidP="003A6DC1">
            <w:pPr>
              <w:keepNext/>
              <w:spacing w:after="0"/>
              <w:jc w:val="center"/>
              <w:outlineLvl w:val="0"/>
              <w:rPr>
                <w:rFonts w:ascii="Times New Roman" w:hAnsi="Times New Roman" w:cs="Times New Roman"/>
                <w:sz w:val="24"/>
                <w:szCs w:val="24"/>
                <w:lang w:val="sr-Cyrl-RS"/>
              </w:rPr>
            </w:pPr>
            <w:r w:rsidRPr="00B3010C">
              <w:rPr>
                <w:rFonts w:ascii="Times New Roman" w:hAnsi="Times New Roman" w:cs="Times New Roman"/>
                <w:sz w:val="24"/>
                <w:szCs w:val="24"/>
                <w:lang w:val="sr-Cyrl-CS"/>
              </w:rPr>
              <w:t xml:space="preserve">МИНИСТАРСТВО ЗА </w:t>
            </w:r>
            <w:r w:rsidRPr="00B3010C">
              <w:rPr>
                <w:rFonts w:ascii="Times New Roman" w:hAnsi="Times New Roman" w:cs="Times New Roman"/>
                <w:sz w:val="24"/>
                <w:szCs w:val="24"/>
                <w:lang w:val="sr-Cyrl-RS"/>
              </w:rPr>
              <w:t>БРИГУ О ПОРОДИЦИ И ДЕМОГРАФИЈУ</w:t>
            </w:r>
          </w:p>
        </w:tc>
        <w:tc>
          <w:tcPr>
            <w:tcW w:w="4320" w:type="dxa"/>
            <w:tcBorders>
              <w:top w:val="nil"/>
              <w:left w:val="nil"/>
              <w:bottom w:val="nil"/>
              <w:right w:val="nil"/>
            </w:tcBorders>
          </w:tcPr>
          <w:p w14:paraId="6B56AAA3" w14:textId="77777777" w:rsidR="003A6DC1" w:rsidRPr="00491590" w:rsidRDefault="003A6DC1" w:rsidP="003A6DC1">
            <w:pPr>
              <w:spacing w:after="0"/>
              <w:jc w:val="right"/>
              <w:rPr>
                <w:rFonts w:ascii="Times New Roman" w:hAnsi="Times New Roman" w:cs="Times New Roman"/>
                <w:sz w:val="20"/>
                <w:szCs w:val="20"/>
                <w:lang w:val="ru-RU"/>
              </w:rPr>
            </w:pPr>
          </w:p>
        </w:tc>
      </w:tr>
      <w:tr w:rsidR="003A6DC1" w:rsidRPr="00491590" w14:paraId="6454225C" w14:textId="77777777" w:rsidTr="004D2BBD">
        <w:tc>
          <w:tcPr>
            <w:tcW w:w="4320" w:type="dxa"/>
            <w:tcBorders>
              <w:top w:val="nil"/>
              <w:left w:val="nil"/>
              <w:bottom w:val="nil"/>
              <w:right w:val="nil"/>
            </w:tcBorders>
          </w:tcPr>
          <w:p w14:paraId="51CEE415" w14:textId="7D9BFD45" w:rsidR="003A6DC1" w:rsidRPr="00B3010C" w:rsidRDefault="003A6DC1" w:rsidP="003A6DC1">
            <w:pPr>
              <w:spacing w:after="0"/>
              <w:jc w:val="center"/>
              <w:rPr>
                <w:rFonts w:ascii="Times New Roman" w:hAnsi="Times New Roman" w:cs="Times New Roman"/>
                <w:sz w:val="24"/>
                <w:szCs w:val="24"/>
                <w:lang w:val="sr-Cyrl-CS"/>
              </w:rPr>
            </w:pPr>
            <w:r w:rsidRPr="00B3010C">
              <w:rPr>
                <w:rFonts w:ascii="Times New Roman" w:hAnsi="Times New Roman" w:cs="Times New Roman"/>
                <w:sz w:val="24"/>
                <w:szCs w:val="24"/>
                <w:lang w:val="sr-Cyrl-CS"/>
              </w:rPr>
              <w:t>Датум:</w:t>
            </w:r>
            <w:r w:rsidRPr="00B3010C">
              <w:rPr>
                <w:rFonts w:ascii="Times New Roman" w:hAnsi="Times New Roman" w:cs="Times New Roman"/>
                <w:sz w:val="24"/>
                <w:szCs w:val="24"/>
              </w:rPr>
              <w:t xml:space="preserve"> </w:t>
            </w:r>
            <w:r w:rsidR="0085754B">
              <w:rPr>
                <w:rFonts w:ascii="Times New Roman" w:hAnsi="Times New Roman" w:cs="Times New Roman"/>
                <w:sz w:val="24"/>
                <w:szCs w:val="24"/>
              </w:rPr>
              <w:t>15</w:t>
            </w:r>
            <w:r w:rsidR="006D02EE">
              <w:rPr>
                <w:rFonts w:ascii="Times New Roman" w:hAnsi="Times New Roman" w:cs="Times New Roman"/>
                <w:sz w:val="24"/>
                <w:szCs w:val="24"/>
                <w:lang w:val="sr-Cyrl-RS"/>
              </w:rPr>
              <w:t>.</w:t>
            </w:r>
            <w:r w:rsidR="006D02EE">
              <w:rPr>
                <w:rFonts w:ascii="Times New Roman" w:hAnsi="Times New Roman" w:cs="Times New Roman"/>
                <w:sz w:val="24"/>
                <w:szCs w:val="24"/>
                <w:lang w:val="sr-Cyrl-CS"/>
              </w:rPr>
              <w:t>07.</w:t>
            </w:r>
            <w:r w:rsidRPr="00B3010C">
              <w:rPr>
                <w:rFonts w:ascii="Times New Roman" w:hAnsi="Times New Roman" w:cs="Times New Roman"/>
                <w:sz w:val="24"/>
                <w:szCs w:val="24"/>
                <w:lang w:val="sr-Cyrl-CS"/>
              </w:rPr>
              <w:t>2026.</w:t>
            </w:r>
            <w:r w:rsidRPr="00B3010C">
              <w:rPr>
                <w:rFonts w:ascii="Times New Roman" w:hAnsi="Times New Roman" w:cs="Times New Roman"/>
                <w:sz w:val="24"/>
                <w:szCs w:val="24"/>
                <w:lang w:val="sr-Cyrl-RS"/>
              </w:rPr>
              <w:t xml:space="preserve"> </w:t>
            </w:r>
            <w:r w:rsidRPr="00B3010C">
              <w:rPr>
                <w:rFonts w:ascii="Times New Roman" w:hAnsi="Times New Roman" w:cs="Times New Roman"/>
                <w:sz w:val="24"/>
                <w:szCs w:val="24"/>
                <w:lang w:val="sr-Cyrl-CS"/>
              </w:rPr>
              <w:t>године</w:t>
            </w:r>
          </w:p>
        </w:tc>
        <w:tc>
          <w:tcPr>
            <w:tcW w:w="4320" w:type="dxa"/>
            <w:tcBorders>
              <w:top w:val="nil"/>
              <w:left w:val="nil"/>
              <w:bottom w:val="nil"/>
              <w:right w:val="nil"/>
            </w:tcBorders>
          </w:tcPr>
          <w:p w14:paraId="0910CB4E" w14:textId="77777777" w:rsidR="003A6DC1" w:rsidRPr="00491590" w:rsidRDefault="003A6DC1" w:rsidP="003A6DC1">
            <w:pPr>
              <w:spacing w:after="0"/>
              <w:jc w:val="right"/>
              <w:rPr>
                <w:rFonts w:ascii="Times New Roman" w:hAnsi="Times New Roman" w:cs="Times New Roman"/>
                <w:sz w:val="20"/>
                <w:szCs w:val="20"/>
              </w:rPr>
            </w:pPr>
          </w:p>
        </w:tc>
      </w:tr>
      <w:tr w:rsidR="003A6DC1" w:rsidRPr="00491590" w14:paraId="4FCB5E21" w14:textId="77777777" w:rsidTr="004D2BBD">
        <w:tc>
          <w:tcPr>
            <w:tcW w:w="4320" w:type="dxa"/>
            <w:tcBorders>
              <w:top w:val="nil"/>
              <w:left w:val="nil"/>
              <w:bottom w:val="nil"/>
              <w:right w:val="nil"/>
            </w:tcBorders>
          </w:tcPr>
          <w:p w14:paraId="0F45EE15" w14:textId="08CB510E" w:rsidR="00F511C3" w:rsidRPr="00B3010C" w:rsidRDefault="003A6DC1" w:rsidP="00F511C3">
            <w:pPr>
              <w:spacing w:after="0"/>
              <w:jc w:val="center"/>
              <w:rPr>
                <w:rFonts w:ascii="Times New Roman" w:hAnsi="Times New Roman" w:cs="Times New Roman"/>
                <w:sz w:val="24"/>
                <w:szCs w:val="24"/>
                <w:lang w:val="sr-Cyrl-CS"/>
              </w:rPr>
            </w:pPr>
            <w:r w:rsidRPr="00B3010C">
              <w:rPr>
                <w:rFonts w:ascii="Times New Roman" w:hAnsi="Times New Roman" w:cs="Times New Roman"/>
                <w:sz w:val="24"/>
                <w:szCs w:val="24"/>
                <w:lang w:val="sr-Cyrl-RS"/>
              </w:rPr>
              <w:t>Булевар Михајла Пупина 2а</w:t>
            </w:r>
            <w:r w:rsidRPr="00B3010C">
              <w:rPr>
                <w:rFonts w:ascii="Times New Roman" w:hAnsi="Times New Roman" w:cs="Times New Roman"/>
                <w:sz w:val="24"/>
                <w:szCs w:val="24"/>
                <w:lang w:val="sr-Cyrl-CS"/>
              </w:rPr>
              <w:t xml:space="preserve"> </w:t>
            </w:r>
          </w:p>
          <w:p w14:paraId="64AA8872" w14:textId="4261CD88" w:rsidR="003A6DC1" w:rsidRPr="00B3010C" w:rsidRDefault="003A6DC1" w:rsidP="003A6DC1">
            <w:pPr>
              <w:spacing w:after="0"/>
              <w:jc w:val="center"/>
              <w:rPr>
                <w:rFonts w:ascii="Times New Roman" w:hAnsi="Times New Roman" w:cs="Times New Roman"/>
                <w:sz w:val="24"/>
                <w:szCs w:val="24"/>
              </w:rPr>
            </w:pPr>
            <w:r w:rsidRPr="00B3010C">
              <w:rPr>
                <w:rFonts w:ascii="Times New Roman" w:hAnsi="Times New Roman" w:cs="Times New Roman"/>
                <w:sz w:val="24"/>
                <w:szCs w:val="24"/>
                <w:lang w:val="sr-Cyrl-CS"/>
              </w:rPr>
              <w:t>Б е о г р а д</w:t>
            </w:r>
          </w:p>
        </w:tc>
        <w:tc>
          <w:tcPr>
            <w:tcW w:w="4320" w:type="dxa"/>
            <w:tcBorders>
              <w:top w:val="nil"/>
              <w:left w:val="nil"/>
              <w:bottom w:val="nil"/>
              <w:right w:val="nil"/>
            </w:tcBorders>
          </w:tcPr>
          <w:p w14:paraId="7D415E4B" w14:textId="77777777" w:rsidR="003A6DC1" w:rsidRPr="00491590" w:rsidRDefault="003A6DC1" w:rsidP="003A6DC1">
            <w:pPr>
              <w:spacing w:after="0"/>
              <w:jc w:val="right"/>
              <w:rPr>
                <w:rFonts w:ascii="Times New Roman" w:hAnsi="Times New Roman" w:cs="Times New Roman"/>
                <w:sz w:val="20"/>
                <w:szCs w:val="20"/>
              </w:rPr>
            </w:pPr>
          </w:p>
        </w:tc>
      </w:tr>
    </w:tbl>
    <w:p w14:paraId="51C4ABFE" w14:textId="77777777" w:rsidR="002D7AFA" w:rsidRDefault="002D7AFA" w:rsidP="007F23B8">
      <w:pPr>
        <w:pStyle w:val="Default"/>
        <w:shd w:val="clear" w:color="auto" w:fill="FFFFFF" w:themeFill="background1"/>
        <w:rPr>
          <w:sz w:val="20"/>
          <w:szCs w:val="20"/>
          <w:lang w:val="sr-Cyrl-RS"/>
        </w:rPr>
      </w:pPr>
    </w:p>
    <w:p w14:paraId="1628593C" w14:textId="77777777" w:rsidR="00F511C3" w:rsidRPr="00491590" w:rsidRDefault="00F511C3" w:rsidP="007F23B8">
      <w:pPr>
        <w:pStyle w:val="Default"/>
        <w:shd w:val="clear" w:color="auto" w:fill="FFFFFF" w:themeFill="background1"/>
        <w:rPr>
          <w:sz w:val="20"/>
          <w:szCs w:val="20"/>
          <w:lang w:val="sr-Cyrl-RS"/>
        </w:rPr>
      </w:pPr>
    </w:p>
    <w:p w14:paraId="01070260" w14:textId="27712B1F" w:rsidR="002D7AFA" w:rsidRPr="00B3010C" w:rsidRDefault="002D7AFA" w:rsidP="007F23B8">
      <w:pPr>
        <w:pStyle w:val="Default"/>
        <w:shd w:val="clear" w:color="auto" w:fill="FFFFFF" w:themeFill="background1"/>
        <w:jc w:val="center"/>
        <w:rPr>
          <w:lang w:val="sr-Cyrl-RS"/>
        </w:rPr>
      </w:pPr>
      <w:r w:rsidRPr="00B3010C">
        <w:rPr>
          <w:b/>
          <w:bCs/>
          <w:lang w:val="sr-Cyrl-RS"/>
        </w:rPr>
        <w:t>ИЗВЕШТАЈ О СПРОВЕДЕНОЈ ЈАВНОЈ РАСПРАВИ</w:t>
      </w:r>
    </w:p>
    <w:p w14:paraId="728246A1" w14:textId="0C6ACD6C" w:rsidR="002D7AFA" w:rsidRPr="00B3010C" w:rsidRDefault="002D7AFA" w:rsidP="005C33B9">
      <w:pPr>
        <w:pStyle w:val="Default"/>
        <w:shd w:val="clear" w:color="auto" w:fill="FFFFFF" w:themeFill="background1"/>
        <w:jc w:val="center"/>
        <w:rPr>
          <w:b/>
          <w:bCs/>
          <w:lang w:val="sr-Cyrl-RS"/>
        </w:rPr>
      </w:pPr>
      <w:r w:rsidRPr="00B3010C">
        <w:rPr>
          <w:b/>
          <w:bCs/>
          <w:lang w:val="sr-Cyrl-RS"/>
        </w:rPr>
        <w:t xml:space="preserve">О </w:t>
      </w:r>
      <w:r w:rsidR="00F60A9A" w:rsidRPr="00B3010C">
        <w:rPr>
          <w:b/>
          <w:bCs/>
          <w:lang w:val="sr-Cyrl-RS"/>
        </w:rPr>
        <w:t>ПРЕДЛОГУ ПРОГРАМА ЗА ПРЕВЕНЦИЈУ И ЗАШТИТУ ДЕЦЕ ОД НАСИЉА ЗА ПЕРИОД ОД 2026. ДО 2030. ГОДИНЕ СА АКЦИОНИМ ПЛАНОМ ЗА ПЕРИОД ОД 2026. ДО 2028. ГОДИНЕ</w:t>
      </w:r>
      <w:r w:rsidR="007573AE" w:rsidRPr="00B3010C">
        <w:rPr>
          <w:b/>
          <w:bCs/>
          <w:lang w:val="sr-Cyrl-RS"/>
        </w:rPr>
        <w:t xml:space="preserve"> ЗА СПРОВО</w:t>
      </w:r>
      <w:r w:rsidR="0085754B">
        <w:rPr>
          <w:b/>
          <w:bCs/>
          <w:lang w:val="sr-Cyrl-RS"/>
        </w:rPr>
        <w:t>Ђ</w:t>
      </w:r>
      <w:r w:rsidR="007573AE" w:rsidRPr="00B3010C">
        <w:rPr>
          <w:b/>
          <w:bCs/>
          <w:lang w:val="sr-Cyrl-RS"/>
        </w:rPr>
        <w:t>ЕЊЕ ПРОГРАМА ЗА ПРЕВЕНЦИЈУ И ЗАШТИТУ ДЕЦЕ ОД НАСИЉА ЗА ПЕРИОД ОД 2026. ДО 2030. ГОДИНЕ</w:t>
      </w:r>
    </w:p>
    <w:p w14:paraId="2323EF63" w14:textId="77777777" w:rsidR="003A6DC1" w:rsidRDefault="003A6DC1" w:rsidP="005C33B9">
      <w:pPr>
        <w:pStyle w:val="Default"/>
        <w:shd w:val="clear" w:color="auto" w:fill="FFFFFF" w:themeFill="background1"/>
        <w:jc w:val="center"/>
        <w:rPr>
          <w:b/>
          <w:bCs/>
          <w:sz w:val="20"/>
          <w:szCs w:val="20"/>
          <w:lang w:val="sr-Cyrl-RS"/>
        </w:rPr>
      </w:pPr>
    </w:p>
    <w:p w14:paraId="405C8035" w14:textId="77777777" w:rsidR="00F511C3" w:rsidRPr="00B3010C" w:rsidRDefault="00F511C3" w:rsidP="005C33B9">
      <w:pPr>
        <w:pStyle w:val="Default"/>
        <w:shd w:val="clear" w:color="auto" w:fill="FFFFFF" w:themeFill="background1"/>
        <w:jc w:val="center"/>
        <w:rPr>
          <w:b/>
          <w:bCs/>
          <w:sz w:val="20"/>
          <w:szCs w:val="20"/>
          <w:lang w:val="sr-Cyrl-RS"/>
        </w:rPr>
      </w:pPr>
    </w:p>
    <w:p w14:paraId="1E75C9E4" w14:textId="77777777" w:rsidR="005C33B9" w:rsidRPr="00B3010C" w:rsidRDefault="005C33B9" w:rsidP="005C33B9">
      <w:pPr>
        <w:pStyle w:val="Default"/>
        <w:shd w:val="clear" w:color="auto" w:fill="FFFFFF" w:themeFill="background1"/>
        <w:jc w:val="center"/>
        <w:rPr>
          <w:sz w:val="20"/>
          <w:szCs w:val="20"/>
          <w:lang w:val="sr-Cyrl-RS"/>
        </w:rPr>
      </w:pPr>
    </w:p>
    <w:p w14:paraId="504DC49A" w14:textId="4D058B5B" w:rsidR="00A67DA2" w:rsidRDefault="007B6957" w:rsidP="007F23B8">
      <w:pPr>
        <w:shd w:val="clear" w:color="auto" w:fill="FFFFFF" w:themeFill="background1"/>
        <w:jc w:val="both"/>
        <w:rPr>
          <w:rFonts w:ascii="Times New Roman" w:hAnsi="Times New Roman" w:cs="Times New Roman"/>
          <w:sz w:val="24"/>
          <w:szCs w:val="24"/>
          <w:lang w:val="sr-Cyrl-RS"/>
        </w:rPr>
      </w:pPr>
      <w:r w:rsidRPr="00B3010C">
        <w:rPr>
          <w:rFonts w:ascii="Times New Roman" w:hAnsi="Times New Roman" w:cs="Times New Roman"/>
          <w:sz w:val="24"/>
          <w:szCs w:val="24"/>
          <w:lang w:val="sr-Cyrl-RS"/>
        </w:rPr>
        <w:t xml:space="preserve">        </w:t>
      </w:r>
      <w:r w:rsidR="00A67DA2" w:rsidRPr="00B3010C">
        <w:rPr>
          <w:rFonts w:ascii="Times New Roman" w:hAnsi="Times New Roman" w:cs="Times New Roman"/>
          <w:sz w:val="24"/>
          <w:szCs w:val="24"/>
          <w:lang w:val="sr-Cyrl-RS"/>
        </w:rPr>
        <w:t xml:space="preserve">Предлагач: Министарство </w:t>
      </w:r>
      <w:r w:rsidR="005C33B9" w:rsidRPr="00B3010C">
        <w:rPr>
          <w:rFonts w:ascii="Times New Roman" w:hAnsi="Times New Roman" w:cs="Times New Roman"/>
          <w:sz w:val="24"/>
          <w:szCs w:val="24"/>
          <w:lang w:val="sr-Cyrl-RS"/>
        </w:rPr>
        <w:t>за бригу о породици и демографију</w:t>
      </w:r>
    </w:p>
    <w:p w14:paraId="5862861A" w14:textId="77777777" w:rsidR="00F511C3" w:rsidRPr="00B3010C" w:rsidRDefault="00F511C3" w:rsidP="007F23B8">
      <w:pPr>
        <w:shd w:val="clear" w:color="auto" w:fill="FFFFFF" w:themeFill="background1"/>
        <w:jc w:val="both"/>
        <w:rPr>
          <w:rFonts w:ascii="Times New Roman" w:hAnsi="Times New Roman" w:cs="Times New Roman"/>
          <w:sz w:val="24"/>
          <w:szCs w:val="24"/>
          <w:lang w:val="sr-Cyrl-RS"/>
        </w:rPr>
      </w:pPr>
    </w:p>
    <w:p w14:paraId="527C31AB" w14:textId="2AECCE73" w:rsidR="00A67DA2" w:rsidRPr="00B3010C" w:rsidRDefault="007B6957" w:rsidP="003A6DC1">
      <w:pPr>
        <w:shd w:val="clear" w:color="auto" w:fill="FFFFFF" w:themeFill="background1"/>
        <w:spacing w:after="0"/>
        <w:jc w:val="both"/>
        <w:rPr>
          <w:rFonts w:ascii="Times New Roman" w:hAnsi="Times New Roman" w:cs="Times New Roman"/>
          <w:sz w:val="24"/>
          <w:szCs w:val="24"/>
          <w:lang w:val="sr-Cyrl-RS"/>
        </w:rPr>
      </w:pPr>
      <w:r w:rsidRPr="00B3010C">
        <w:rPr>
          <w:rFonts w:ascii="Times New Roman" w:hAnsi="Times New Roman" w:cs="Times New Roman"/>
          <w:sz w:val="24"/>
          <w:szCs w:val="24"/>
          <w:lang w:val="sr-Cyrl-RS"/>
        </w:rPr>
        <w:t xml:space="preserve">        </w:t>
      </w:r>
      <w:r w:rsidR="00A67DA2" w:rsidRPr="00B3010C">
        <w:rPr>
          <w:rFonts w:ascii="Times New Roman" w:hAnsi="Times New Roman" w:cs="Times New Roman"/>
          <w:sz w:val="24"/>
          <w:szCs w:val="24"/>
          <w:lang w:val="sr-Cyrl-RS"/>
        </w:rPr>
        <w:t>Ha основу члана 4</w:t>
      </w:r>
      <w:r w:rsidR="00F60A9A" w:rsidRPr="00B3010C">
        <w:rPr>
          <w:rFonts w:ascii="Times New Roman" w:hAnsi="Times New Roman" w:cs="Times New Roman"/>
          <w:sz w:val="24"/>
          <w:szCs w:val="24"/>
          <w:lang w:val="sr-Latn-RS"/>
        </w:rPr>
        <w:t>3</w:t>
      </w:r>
      <w:r w:rsidR="00A67DA2" w:rsidRPr="00B3010C">
        <w:rPr>
          <w:rFonts w:ascii="Times New Roman" w:hAnsi="Times New Roman" w:cs="Times New Roman"/>
          <w:sz w:val="24"/>
          <w:szCs w:val="24"/>
          <w:lang w:val="sr-Cyrl-RS"/>
        </w:rPr>
        <w:t xml:space="preserve">. став </w:t>
      </w:r>
      <w:r w:rsidR="00AA0F35" w:rsidRPr="00B3010C">
        <w:rPr>
          <w:rFonts w:ascii="Times New Roman" w:hAnsi="Times New Roman" w:cs="Times New Roman"/>
          <w:sz w:val="24"/>
          <w:szCs w:val="24"/>
          <w:lang w:val="sr-Latn-RS"/>
        </w:rPr>
        <w:t>3</w:t>
      </w:r>
      <w:r w:rsidR="00A67DA2" w:rsidRPr="00B3010C">
        <w:rPr>
          <w:rFonts w:ascii="Times New Roman" w:hAnsi="Times New Roman" w:cs="Times New Roman"/>
          <w:sz w:val="24"/>
          <w:szCs w:val="24"/>
          <w:lang w:val="sr-Cyrl-RS"/>
        </w:rPr>
        <w:t>.</w:t>
      </w:r>
      <w:r w:rsidR="00AA0F35" w:rsidRPr="00B3010C">
        <w:rPr>
          <w:rFonts w:ascii="Times New Roman" w:hAnsi="Times New Roman" w:cs="Times New Roman"/>
          <w:sz w:val="24"/>
          <w:szCs w:val="24"/>
          <w:lang w:val="sr-Latn-RS"/>
        </w:rPr>
        <w:t xml:space="preserve"> </w:t>
      </w:r>
      <w:r w:rsidR="00AA0F35" w:rsidRPr="00B3010C">
        <w:rPr>
          <w:rFonts w:ascii="Times New Roman" w:hAnsi="Times New Roman" w:cs="Times New Roman"/>
          <w:sz w:val="24"/>
          <w:szCs w:val="24"/>
          <w:lang w:val="sr-Cyrl-RS"/>
        </w:rPr>
        <w:t>Закона о Влади („Службени гласник РС, бр.55/05, 71/05 – исправка, 101/07,</w:t>
      </w:r>
      <w:r w:rsidR="00E927BD" w:rsidRPr="00B3010C">
        <w:rPr>
          <w:rFonts w:ascii="Times New Roman" w:hAnsi="Times New Roman" w:cs="Times New Roman"/>
          <w:sz w:val="24"/>
          <w:szCs w:val="24"/>
          <w:lang w:val="sr-Cyrl-RS"/>
        </w:rPr>
        <w:t xml:space="preserve"> </w:t>
      </w:r>
      <w:r w:rsidR="00AA0F35" w:rsidRPr="00B3010C">
        <w:rPr>
          <w:rFonts w:ascii="Times New Roman" w:hAnsi="Times New Roman" w:cs="Times New Roman"/>
          <w:sz w:val="24"/>
          <w:szCs w:val="24"/>
          <w:lang w:val="sr-Cyrl-RS"/>
        </w:rPr>
        <w:t>65/08,</w:t>
      </w:r>
      <w:r w:rsidR="00E927BD" w:rsidRPr="00B3010C">
        <w:rPr>
          <w:rFonts w:ascii="Times New Roman" w:hAnsi="Times New Roman" w:cs="Times New Roman"/>
          <w:sz w:val="24"/>
          <w:szCs w:val="24"/>
          <w:lang w:val="sr-Cyrl-RS"/>
        </w:rPr>
        <w:t xml:space="preserve"> </w:t>
      </w:r>
      <w:r w:rsidR="00AA0F35" w:rsidRPr="00B3010C">
        <w:rPr>
          <w:rFonts w:ascii="Times New Roman" w:hAnsi="Times New Roman" w:cs="Times New Roman"/>
          <w:sz w:val="24"/>
          <w:szCs w:val="24"/>
          <w:lang w:val="sr-Cyrl-RS"/>
        </w:rPr>
        <w:t>16/11,</w:t>
      </w:r>
      <w:r w:rsidR="00E927BD" w:rsidRPr="00B3010C">
        <w:rPr>
          <w:rFonts w:ascii="Times New Roman" w:hAnsi="Times New Roman" w:cs="Times New Roman"/>
          <w:sz w:val="24"/>
          <w:szCs w:val="24"/>
          <w:lang w:val="sr-Cyrl-RS"/>
        </w:rPr>
        <w:t xml:space="preserve"> </w:t>
      </w:r>
      <w:r w:rsidR="00AA0F35" w:rsidRPr="00B3010C">
        <w:rPr>
          <w:rFonts w:ascii="Times New Roman" w:hAnsi="Times New Roman" w:cs="Times New Roman"/>
          <w:sz w:val="24"/>
          <w:szCs w:val="24"/>
          <w:lang w:val="sr-Cyrl-RS"/>
        </w:rPr>
        <w:t>68/12 – УС, 72/12,</w:t>
      </w:r>
      <w:r w:rsidR="00E927BD" w:rsidRPr="00B3010C">
        <w:rPr>
          <w:rFonts w:ascii="Times New Roman" w:hAnsi="Times New Roman" w:cs="Times New Roman"/>
          <w:sz w:val="24"/>
          <w:szCs w:val="24"/>
          <w:lang w:val="sr-Cyrl-RS"/>
        </w:rPr>
        <w:t xml:space="preserve"> </w:t>
      </w:r>
      <w:r w:rsidR="00AA0F35" w:rsidRPr="00B3010C">
        <w:rPr>
          <w:rFonts w:ascii="Times New Roman" w:hAnsi="Times New Roman" w:cs="Times New Roman"/>
          <w:sz w:val="24"/>
          <w:szCs w:val="24"/>
          <w:lang w:val="sr-Cyrl-RS"/>
        </w:rPr>
        <w:t xml:space="preserve">7/14 – УС, 44/14 и 30/18 – др. закон) </w:t>
      </w:r>
      <w:r w:rsidR="00E927BD" w:rsidRPr="00B3010C">
        <w:rPr>
          <w:rFonts w:ascii="Times New Roman" w:hAnsi="Times New Roman" w:cs="Times New Roman"/>
          <w:sz w:val="24"/>
          <w:szCs w:val="24"/>
          <w:lang w:val="sr-Cyrl-RS"/>
        </w:rPr>
        <w:t>и</w:t>
      </w:r>
      <w:r w:rsidR="00AA0F35" w:rsidRPr="00B3010C">
        <w:rPr>
          <w:rFonts w:ascii="Times New Roman" w:hAnsi="Times New Roman" w:cs="Times New Roman"/>
          <w:sz w:val="24"/>
          <w:szCs w:val="24"/>
          <w:lang w:val="sr-Cyrl-RS"/>
        </w:rPr>
        <w:t xml:space="preserve"> чл. 41. став 8. и члана 41г став 3. Пословника Владе („Службени гласник РС“, бр. 61/06 – пречишћен текст, 69/08, 88/09, 33/10, 69/10, 20/11, 37/11, 30/13, 76/14, 8/19 – др. уредба и 106/25), </w:t>
      </w:r>
      <w:r w:rsidR="00A67DA2" w:rsidRPr="00B3010C">
        <w:rPr>
          <w:rFonts w:ascii="Times New Roman" w:hAnsi="Times New Roman" w:cs="Times New Roman"/>
          <w:sz w:val="24"/>
          <w:szCs w:val="24"/>
          <w:lang w:val="sr-Cyrl-RS"/>
        </w:rPr>
        <w:t xml:space="preserve">на предлог </w:t>
      </w:r>
      <w:r w:rsidR="00A95F25" w:rsidRPr="00B3010C">
        <w:rPr>
          <w:rFonts w:ascii="Times New Roman" w:hAnsi="Times New Roman" w:cs="Times New Roman"/>
          <w:sz w:val="24"/>
          <w:szCs w:val="24"/>
          <w:lang w:val="sr-Cyrl-RS"/>
        </w:rPr>
        <w:t>Министарства за бригу о породици и демографију</w:t>
      </w:r>
      <w:r w:rsidR="00A67DA2" w:rsidRPr="00B3010C">
        <w:rPr>
          <w:rFonts w:ascii="Times New Roman" w:hAnsi="Times New Roman" w:cs="Times New Roman"/>
          <w:sz w:val="24"/>
          <w:szCs w:val="24"/>
          <w:lang w:val="sr-Cyrl-RS"/>
        </w:rPr>
        <w:t xml:space="preserve">, </w:t>
      </w:r>
      <w:r w:rsidR="00A95F25" w:rsidRPr="00B3010C">
        <w:rPr>
          <w:rFonts w:ascii="Times New Roman" w:hAnsi="Times New Roman" w:cs="Times New Roman"/>
          <w:sz w:val="24"/>
          <w:szCs w:val="24"/>
          <w:lang w:val="sr-Cyrl-RS"/>
        </w:rPr>
        <w:t>Влада је донела З</w:t>
      </w:r>
      <w:r w:rsidR="00E927BD" w:rsidRPr="00B3010C">
        <w:rPr>
          <w:rFonts w:ascii="Times New Roman" w:hAnsi="Times New Roman" w:cs="Times New Roman"/>
          <w:sz w:val="24"/>
          <w:szCs w:val="24"/>
          <w:lang w:val="sr-Cyrl-RS"/>
        </w:rPr>
        <w:t>а</w:t>
      </w:r>
      <w:r w:rsidR="00A67DA2" w:rsidRPr="00B3010C">
        <w:rPr>
          <w:rFonts w:ascii="Times New Roman" w:hAnsi="Times New Roman" w:cs="Times New Roman"/>
          <w:sz w:val="24"/>
          <w:szCs w:val="24"/>
          <w:lang w:val="sr-Cyrl-RS"/>
        </w:rPr>
        <w:t xml:space="preserve">кључак 05 број: </w:t>
      </w:r>
      <w:r w:rsidR="00AA0F35" w:rsidRPr="00B3010C">
        <w:rPr>
          <w:rFonts w:ascii="Times New Roman" w:hAnsi="Times New Roman" w:cs="Times New Roman"/>
          <w:sz w:val="24"/>
          <w:szCs w:val="24"/>
          <w:lang w:val="sr-Cyrl-RS"/>
        </w:rPr>
        <w:t>56-5147/2026-2 од 04.06.2026. године</w:t>
      </w:r>
      <w:r w:rsidR="00A67DA2" w:rsidRPr="00B3010C">
        <w:rPr>
          <w:rFonts w:ascii="Times New Roman" w:hAnsi="Times New Roman" w:cs="Times New Roman"/>
          <w:sz w:val="24"/>
          <w:szCs w:val="24"/>
          <w:lang w:val="sr-Cyrl-RS"/>
        </w:rPr>
        <w:t>, којим се одређује спровођење јавне расправе о</w:t>
      </w:r>
      <w:r w:rsidR="00AA0F35" w:rsidRPr="00B3010C">
        <w:rPr>
          <w:rFonts w:ascii="Times New Roman" w:hAnsi="Times New Roman" w:cs="Times New Roman"/>
          <w:sz w:val="24"/>
          <w:szCs w:val="24"/>
          <w:lang w:val="sr-Cyrl-RS"/>
        </w:rPr>
        <w:t xml:space="preserve"> Предлогу програма за превенцију и заштиту деце од насиља за период од 2026. до 2030. године са Акционим планом за период од 2026. до 2028. године за спровођење Програма за превенцију и заштиту деце од насиља за период од 2026. до 2030. године</w:t>
      </w:r>
      <w:r w:rsidR="00E927BD" w:rsidRPr="00B3010C">
        <w:rPr>
          <w:rFonts w:ascii="Times New Roman" w:hAnsi="Times New Roman" w:cs="Times New Roman"/>
          <w:sz w:val="24"/>
          <w:szCs w:val="24"/>
          <w:lang w:val="sr-Cyrl-RS"/>
        </w:rPr>
        <w:t xml:space="preserve"> (</w:t>
      </w:r>
      <w:r w:rsidR="00E927BD" w:rsidRPr="00B3010C">
        <w:rPr>
          <w:rFonts w:ascii="Times New Roman" w:hAnsi="Times New Roman" w:cs="Times New Roman"/>
          <w:kern w:val="0"/>
          <w:sz w:val="24"/>
          <w:szCs w:val="24"/>
          <w:lang w:val="sr-Cyrl-RS"/>
          <w14:ligatures w14:val="none"/>
        </w:rPr>
        <w:t>у даљем тексту: Предлог програма са Акционим планом)</w:t>
      </w:r>
      <w:r w:rsidR="00ED7F8E" w:rsidRPr="00B3010C">
        <w:rPr>
          <w:rFonts w:ascii="Times New Roman" w:hAnsi="Times New Roman" w:cs="Times New Roman"/>
          <w:sz w:val="24"/>
          <w:szCs w:val="24"/>
          <w:lang w:val="sr-Cyrl-RS"/>
        </w:rPr>
        <w:t xml:space="preserve"> у периоду од 05. до 25. јуна 2026. године.</w:t>
      </w:r>
      <w:r w:rsidR="00AA0F35" w:rsidRPr="00B3010C">
        <w:rPr>
          <w:rFonts w:ascii="Times New Roman" w:hAnsi="Times New Roman" w:cs="Times New Roman"/>
          <w:sz w:val="24"/>
          <w:szCs w:val="24"/>
          <w:lang w:val="sr-Cyrl-RS"/>
        </w:rPr>
        <w:t xml:space="preserve">   </w:t>
      </w:r>
    </w:p>
    <w:p w14:paraId="4A4137EC" w14:textId="187C7DF9" w:rsidR="00ED7F8E" w:rsidRPr="00B3010C" w:rsidRDefault="00E045A9" w:rsidP="003A6DC1">
      <w:pPr>
        <w:shd w:val="clear" w:color="auto" w:fill="FFFFFF" w:themeFill="background1"/>
        <w:spacing w:after="0"/>
        <w:jc w:val="both"/>
        <w:rPr>
          <w:rFonts w:ascii="Times New Roman" w:hAnsi="Times New Roman" w:cs="Times New Roman"/>
          <w:sz w:val="24"/>
          <w:szCs w:val="24"/>
          <w:lang w:val="sr-Cyrl-RS"/>
        </w:rPr>
      </w:pPr>
      <w:r w:rsidRPr="00B3010C">
        <w:rPr>
          <w:rFonts w:ascii="Times New Roman" w:hAnsi="Times New Roman" w:cs="Times New Roman"/>
          <w:sz w:val="24"/>
          <w:szCs w:val="24"/>
          <w:lang w:val="sr-Cyrl-RS"/>
        </w:rPr>
        <w:t xml:space="preserve">        </w:t>
      </w:r>
      <w:r w:rsidR="00A67DA2" w:rsidRPr="00B3010C">
        <w:rPr>
          <w:rFonts w:ascii="Times New Roman" w:hAnsi="Times New Roman" w:cs="Times New Roman"/>
          <w:sz w:val="24"/>
          <w:szCs w:val="24"/>
          <w:lang w:val="sr-Cyrl-RS"/>
        </w:rPr>
        <w:t>Програмом јавне расправе било је предвиђено да се</w:t>
      </w:r>
      <w:r w:rsidR="00ED7F8E" w:rsidRPr="00B3010C">
        <w:rPr>
          <w:rFonts w:ascii="Times New Roman" w:hAnsi="Times New Roman" w:cs="Times New Roman"/>
          <w:sz w:val="24"/>
          <w:szCs w:val="24"/>
          <w:lang w:val="sr-Cyrl-RS"/>
        </w:rPr>
        <w:t xml:space="preserve"> Предлог програма </w:t>
      </w:r>
      <w:r w:rsidR="00E927BD" w:rsidRPr="00B3010C">
        <w:rPr>
          <w:rFonts w:ascii="Times New Roman" w:hAnsi="Times New Roman" w:cs="Times New Roman"/>
          <w:sz w:val="24"/>
          <w:szCs w:val="24"/>
          <w:lang w:val="sr-Cyrl-RS"/>
        </w:rPr>
        <w:t xml:space="preserve">са Акционим планом </w:t>
      </w:r>
      <w:r w:rsidR="00ED7F8E" w:rsidRPr="00B3010C">
        <w:rPr>
          <w:rFonts w:ascii="Times New Roman" w:hAnsi="Times New Roman" w:cs="Times New Roman"/>
          <w:sz w:val="24"/>
          <w:szCs w:val="24"/>
          <w:lang w:val="sr-Cyrl-RS"/>
        </w:rPr>
        <w:t xml:space="preserve">са пратећим материјалом објави </w:t>
      </w:r>
      <w:r w:rsidR="00A67DA2" w:rsidRPr="00B3010C">
        <w:rPr>
          <w:rFonts w:ascii="Times New Roman" w:hAnsi="Times New Roman" w:cs="Times New Roman"/>
          <w:sz w:val="24"/>
          <w:szCs w:val="24"/>
          <w:lang w:val="sr-Cyrl-RS"/>
        </w:rPr>
        <w:t xml:space="preserve">на </w:t>
      </w:r>
      <w:r w:rsidR="00D800DE" w:rsidRPr="00B3010C">
        <w:rPr>
          <w:rFonts w:ascii="Times New Roman" w:hAnsi="Times New Roman" w:cs="Times New Roman"/>
          <w:sz w:val="24"/>
          <w:szCs w:val="24"/>
          <w:lang w:val="sr-Cyrl-RS"/>
        </w:rPr>
        <w:t>званичној интернет</w:t>
      </w:r>
      <w:r w:rsidR="00A67DA2" w:rsidRPr="00B3010C">
        <w:rPr>
          <w:rFonts w:ascii="Times New Roman" w:hAnsi="Times New Roman" w:cs="Times New Roman"/>
          <w:sz w:val="24"/>
          <w:szCs w:val="24"/>
          <w:lang w:val="sr-Cyrl-RS"/>
        </w:rPr>
        <w:t xml:space="preserve"> </w:t>
      </w:r>
      <w:r w:rsidR="00D800DE" w:rsidRPr="00B3010C">
        <w:rPr>
          <w:rFonts w:ascii="Times New Roman" w:hAnsi="Times New Roman" w:cs="Times New Roman"/>
          <w:sz w:val="24"/>
          <w:szCs w:val="24"/>
          <w:lang w:val="sr-Cyrl-RS"/>
        </w:rPr>
        <w:t>страници</w:t>
      </w:r>
      <w:r w:rsidR="00A67DA2" w:rsidRPr="00B3010C">
        <w:rPr>
          <w:rFonts w:ascii="Times New Roman" w:hAnsi="Times New Roman" w:cs="Times New Roman"/>
          <w:sz w:val="24"/>
          <w:szCs w:val="24"/>
          <w:lang w:val="sr-Cyrl-RS"/>
        </w:rPr>
        <w:t xml:space="preserve"> Министарства </w:t>
      </w:r>
      <w:r w:rsidR="00D800DE" w:rsidRPr="00B3010C">
        <w:rPr>
          <w:rFonts w:ascii="Times New Roman" w:hAnsi="Times New Roman" w:cs="Times New Roman"/>
          <w:sz w:val="24"/>
          <w:szCs w:val="24"/>
          <w:lang w:val="sr-Cyrl-RS"/>
        </w:rPr>
        <w:t>за бригу о породици и демографију</w:t>
      </w:r>
      <w:r w:rsidR="00E96968" w:rsidRPr="00B3010C">
        <w:rPr>
          <w:rFonts w:ascii="Times New Roman" w:hAnsi="Times New Roman" w:cs="Times New Roman"/>
          <w:sz w:val="24"/>
          <w:szCs w:val="24"/>
          <w:lang w:val="sr-Cyrl-RS"/>
        </w:rPr>
        <w:t>,</w:t>
      </w:r>
      <w:r w:rsidR="00A67DA2" w:rsidRPr="00B3010C">
        <w:rPr>
          <w:rFonts w:ascii="Times New Roman" w:hAnsi="Times New Roman" w:cs="Times New Roman"/>
          <w:sz w:val="24"/>
          <w:szCs w:val="24"/>
          <w:lang w:val="sr-Cyrl-RS"/>
        </w:rPr>
        <w:t xml:space="preserve"> www.</w:t>
      </w:r>
      <w:r w:rsidR="00D800DE" w:rsidRPr="00B3010C">
        <w:rPr>
          <w:rFonts w:ascii="Times New Roman" w:hAnsi="Times New Roman" w:cs="Times New Roman"/>
          <w:sz w:val="24"/>
          <w:szCs w:val="24"/>
        </w:rPr>
        <w:t>minbpd</w:t>
      </w:r>
      <w:r w:rsidR="00A67DA2" w:rsidRPr="00B3010C">
        <w:rPr>
          <w:rFonts w:ascii="Times New Roman" w:hAnsi="Times New Roman" w:cs="Times New Roman"/>
          <w:sz w:val="24"/>
          <w:szCs w:val="24"/>
          <w:lang w:val="sr-Cyrl-RS"/>
        </w:rPr>
        <w:t xml:space="preserve">.gov.rs и на Порталу </w:t>
      </w:r>
      <w:r w:rsidR="00DA0851" w:rsidRPr="00B3010C">
        <w:rPr>
          <w:rFonts w:ascii="Times New Roman" w:hAnsi="Times New Roman" w:cs="Times New Roman"/>
          <w:sz w:val="24"/>
          <w:szCs w:val="24"/>
          <w:lang w:val="sr-Cyrl-RS"/>
        </w:rPr>
        <w:t>,,</w:t>
      </w:r>
      <w:r w:rsidR="00A67DA2" w:rsidRPr="00B3010C">
        <w:rPr>
          <w:rFonts w:ascii="Times New Roman" w:hAnsi="Times New Roman" w:cs="Times New Roman"/>
          <w:sz w:val="24"/>
          <w:szCs w:val="24"/>
          <w:lang w:val="sr-Cyrl-RS"/>
        </w:rPr>
        <w:t>е</w:t>
      </w:r>
      <w:r w:rsidR="00D800DE" w:rsidRPr="00B3010C">
        <w:rPr>
          <w:rFonts w:ascii="Times New Roman" w:hAnsi="Times New Roman" w:cs="Times New Roman"/>
          <w:sz w:val="24"/>
          <w:szCs w:val="24"/>
        </w:rPr>
        <w:t>-</w:t>
      </w:r>
      <w:r w:rsidR="00A67DA2" w:rsidRPr="00B3010C">
        <w:rPr>
          <w:rFonts w:ascii="Times New Roman" w:hAnsi="Times New Roman" w:cs="Times New Roman"/>
          <w:sz w:val="24"/>
          <w:szCs w:val="24"/>
          <w:lang w:val="sr-Cyrl-RS"/>
        </w:rPr>
        <w:t>Консултације</w:t>
      </w:r>
      <w:r w:rsidR="00DA0851" w:rsidRPr="00B3010C">
        <w:rPr>
          <w:rFonts w:ascii="Times New Roman" w:hAnsi="Times New Roman" w:cs="Times New Roman"/>
          <w:sz w:val="24"/>
          <w:szCs w:val="24"/>
          <w:lang w:val="sr-Cyrl-RS"/>
        </w:rPr>
        <w:t>”</w:t>
      </w:r>
      <w:r w:rsidR="00ED7F8E" w:rsidRPr="00B3010C">
        <w:rPr>
          <w:rFonts w:ascii="Times New Roman" w:hAnsi="Times New Roman" w:cs="Times New Roman"/>
          <w:sz w:val="24"/>
          <w:szCs w:val="24"/>
          <w:lang w:val="sr-Cyrl-RS"/>
        </w:rPr>
        <w:t>.</w:t>
      </w:r>
    </w:p>
    <w:p w14:paraId="3537D2C8" w14:textId="78576AB1" w:rsidR="00E96968" w:rsidRPr="00B3010C" w:rsidRDefault="00E045A9" w:rsidP="003A6DC1">
      <w:pPr>
        <w:shd w:val="clear" w:color="auto" w:fill="FFFFFF" w:themeFill="background1"/>
        <w:spacing w:after="0"/>
        <w:jc w:val="both"/>
        <w:rPr>
          <w:rFonts w:ascii="Times New Roman" w:hAnsi="Times New Roman" w:cs="Times New Roman"/>
          <w:sz w:val="24"/>
          <w:szCs w:val="24"/>
          <w:lang w:val="sr-Cyrl-RS"/>
        </w:rPr>
      </w:pPr>
      <w:r w:rsidRPr="00B3010C">
        <w:rPr>
          <w:rFonts w:ascii="Times New Roman" w:hAnsi="Times New Roman" w:cs="Times New Roman"/>
          <w:sz w:val="24"/>
          <w:szCs w:val="24"/>
          <w:lang w:val="sr-Cyrl-RS"/>
        </w:rPr>
        <w:lastRenderedPageBreak/>
        <w:t xml:space="preserve">       </w:t>
      </w:r>
      <w:r w:rsidR="00AD4EE7" w:rsidRPr="00B3010C">
        <w:rPr>
          <w:rFonts w:ascii="Times New Roman" w:hAnsi="Times New Roman" w:cs="Times New Roman"/>
          <w:sz w:val="24"/>
          <w:szCs w:val="24"/>
          <w:lang w:val="sr-Cyrl-RS"/>
        </w:rPr>
        <w:t xml:space="preserve">Програмом јавне расправе било је предвиђено и </w:t>
      </w:r>
      <w:r w:rsidR="00DA0851" w:rsidRPr="00B3010C">
        <w:rPr>
          <w:rFonts w:ascii="Times New Roman" w:hAnsi="Times New Roman" w:cs="Times New Roman"/>
          <w:sz w:val="24"/>
          <w:szCs w:val="24"/>
          <w:lang w:val="sr-Cyrl-RS"/>
        </w:rPr>
        <w:t xml:space="preserve">да се примедбе, предлози и сугестије </w:t>
      </w:r>
      <w:r w:rsidR="00E2160C" w:rsidRPr="00B3010C">
        <w:rPr>
          <w:rFonts w:ascii="Times New Roman" w:hAnsi="Times New Roman" w:cs="Times New Roman"/>
          <w:sz w:val="24"/>
          <w:szCs w:val="24"/>
          <w:lang w:val="sr-Cyrl-RS"/>
        </w:rPr>
        <w:t>на</w:t>
      </w:r>
      <w:r w:rsidR="00E96968" w:rsidRPr="00B3010C">
        <w:rPr>
          <w:rFonts w:ascii="Times New Roman" w:hAnsi="Times New Roman" w:cs="Times New Roman"/>
          <w:sz w:val="24"/>
          <w:szCs w:val="24"/>
          <w:lang w:val="sr-Cyrl-RS"/>
        </w:rPr>
        <w:t xml:space="preserve"> Предлог програма са Акционим планом</w:t>
      </w:r>
      <w:r w:rsidR="00E2160C" w:rsidRPr="00B3010C">
        <w:rPr>
          <w:rFonts w:ascii="Times New Roman" w:hAnsi="Times New Roman" w:cs="Times New Roman"/>
          <w:sz w:val="24"/>
          <w:szCs w:val="24"/>
          <w:lang w:val="sr-Cyrl-RS"/>
        </w:rPr>
        <w:t xml:space="preserve"> </w:t>
      </w:r>
      <w:r w:rsidR="00DA0851" w:rsidRPr="00B3010C">
        <w:rPr>
          <w:rFonts w:ascii="Times New Roman" w:hAnsi="Times New Roman" w:cs="Times New Roman"/>
          <w:sz w:val="24"/>
          <w:szCs w:val="24"/>
          <w:lang w:val="sr-Cyrl-RS"/>
        </w:rPr>
        <w:t>достављају Министарству за бригу о породици и демографију електронским путем преко Портала ,,е</w:t>
      </w:r>
      <w:r w:rsidR="00DA0851" w:rsidRPr="00B3010C">
        <w:rPr>
          <w:rFonts w:ascii="Times New Roman" w:hAnsi="Times New Roman" w:cs="Times New Roman"/>
          <w:sz w:val="24"/>
          <w:szCs w:val="24"/>
        </w:rPr>
        <w:t>-</w:t>
      </w:r>
      <w:r w:rsidR="00DA0851" w:rsidRPr="00B3010C">
        <w:rPr>
          <w:rFonts w:ascii="Times New Roman" w:hAnsi="Times New Roman" w:cs="Times New Roman"/>
          <w:sz w:val="24"/>
          <w:szCs w:val="24"/>
          <w:lang w:val="sr-Cyrl-RS"/>
        </w:rPr>
        <w:t>Консултације</w:t>
      </w:r>
      <w:r w:rsidR="00AD4EE7" w:rsidRPr="00B3010C">
        <w:rPr>
          <w:rFonts w:ascii="Times New Roman" w:hAnsi="Times New Roman" w:cs="Times New Roman"/>
          <w:sz w:val="24"/>
          <w:szCs w:val="24"/>
          <w:lang w:val="sr-Cyrl-RS"/>
        </w:rPr>
        <w:t>”</w:t>
      </w:r>
      <w:r w:rsidR="00DA0851" w:rsidRPr="00B3010C">
        <w:rPr>
          <w:rFonts w:ascii="Times New Roman" w:hAnsi="Times New Roman" w:cs="Times New Roman"/>
          <w:sz w:val="24"/>
          <w:szCs w:val="24"/>
          <w:lang w:val="sr-Latn-RS"/>
        </w:rPr>
        <w:t xml:space="preserve"> </w:t>
      </w:r>
      <w:hyperlink r:id="rId12" w:history="1">
        <w:r w:rsidR="00DA0851" w:rsidRPr="00B3010C">
          <w:rPr>
            <w:rStyle w:val="Hyperlink"/>
            <w:rFonts w:ascii="Times New Roman" w:hAnsi="Times New Roman" w:cs="Times New Roman"/>
            <w:color w:val="auto"/>
            <w:sz w:val="24"/>
            <w:szCs w:val="24"/>
            <w:u w:val="none"/>
            <w:lang w:val="sr-Latn-RS"/>
          </w:rPr>
          <w:t>https://ekonsultacije.gov.rs/</w:t>
        </w:r>
      </w:hyperlink>
      <w:r w:rsidR="00AD4EE7" w:rsidRPr="00B3010C">
        <w:rPr>
          <w:rFonts w:ascii="Times New Roman" w:hAnsi="Times New Roman" w:cs="Times New Roman"/>
          <w:sz w:val="24"/>
          <w:szCs w:val="24"/>
          <w:lang w:val="sr-Latn-RS"/>
        </w:rPr>
        <w:t xml:space="preserve">, </w:t>
      </w:r>
      <w:r w:rsidR="00AD4EE7" w:rsidRPr="00B3010C">
        <w:rPr>
          <w:rFonts w:ascii="Times New Roman" w:hAnsi="Times New Roman" w:cs="Times New Roman"/>
          <w:sz w:val="24"/>
          <w:szCs w:val="24"/>
          <w:lang w:val="sr-Cyrl-RS"/>
        </w:rPr>
        <w:t xml:space="preserve">путем електронске поште на </w:t>
      </w:r>
      <w:r w:rsidR="00AD4EE7" w:rsidRPr="00B3010C">
        <w:rPr>
          <w:rFonts w:ascii="Times New Roman" w:hAnsi="Times New Roman" w:cs="Times New Roman"/>
          <w:sz w:val="24"/>
          <w:szCs w:val="24"/>
          <w:lang w:val="sr-Latn-RS"/>
        </w:rPr>
        <w:t>e-mail</w:t>
      </w:r>
      <w:r w:rsidR="00DA0851" w:rsidRPr="00B3010C">
        <w:rPr>
          <w:rFonts w:ascii="Times New Roman" w:hAnsi="Times New Roman" w:cs="Times New Roman"/>
          <w:sz w:val="24"/>
          <w:szCs w:val="24"/>
          <w:lang w:val="sr-Cyrl-RS"/>
        </w:rPr>
        <w:t xml:space="preserve"> javna.rasprava@minbpd.gov.rs или писаним путем на адресу: Министарство за бригу о породици и демографију, Булевар Михајла Пупина 2, 11070 Нови Београд, </w:t>
      </w:r>
      <w:r w:rsidR="00AD4EE7" w:rsidRPr="00B3010C">
        <w:rPr>
          <w:rFonts w:ascii="Times New Roman" w:hAnsi="Times New Roman" w:cs="Times New Roman"/>
          <w:sz w:val="24"/>
          <w:szCs w:val="24"/>
          <w:lang w:val="sr-Cyrl-RS"/>
        </w:rPr>
        <w:t xml:space="preserve">на предвиђеном обрасцу, </w:t>
      </w:r>
      <w:r w:rsidR="00DA0851" w:rsidRPr="00B3010C">
        <w:rPr>
          <w:rFonts w:ascii="Times New Roman" w:hAnsi="Times New Roman" w:cs="Times New Roman"/>
          <w:sz w:val="24"/>
          <w:szCs w:val="24"/>
          <w:lang w:val="sr-Cyrl-RS"/>
        </w:rPr>
        <w:t>са назнаком:</w:t>
      </w:r>
      <w:r w:rsidR="00E927BD" w:rsidRPr="00B3010C">
        <w:rPr>
          <w:rFonts w:ascii="Times New Roman" w:hAnsi="Times New Roman" w:cs="Times New Roman"/>
          <w:sz w:val="24"/>
          <w:szCs w:val="24"/>
          <w:lang w:val="sr-Cyrl-RS"/>
        </w:rPr>
        <w:t xml:space="preserve"> </w:t>
      </w:r>
      <w:r w:rsidR="00E927BD" w:rsidRPr="00B3010C">
        <w:rPr>
          <w:rFonts w:ascii="Times New Roman" w:hAnsi="Times New Roman" w:cs="Times New Roman"/>
          <w:sz w:val="24"/>
          <w:szCs w:val="24"/>
        </w:rPr>
        <w:t>„</w:t>
      </w:r>
      <w:r w:rsidR="00E927BD" w:rsidRPr="00B3010C">
        <w:rPr>
          <w:rFonts w:ascii="Times New Roman" w:hAnsi="Times New Roman" w:cs="Times New Roman"/>
          <w:sz w:val="24"/>
          <w:szCs w:val="24"/>
          <w:lang w:val="sr-Cyrl-RS"/>
        </w:rPr>
        <w:t>Јавна расправа – Предлог</w:t>
      </w:r>
      <w:r w:rsidR="00E927BD" w:rsidRPr="00B3010C">
        <w:rPr>
          <w:rFonts w:ascii="Times New Roman" w:hAnsi="Times New Roman" w:cs="Times New Roman"/>
          <w:sz w:val="24"/>
          <w:szCs w:val="24"/>
        </w:rPr>
        <w:t xml:space="preserve"> </w:t>
      </w:r>
      <w:r w:rsidR="00E927BD" w:rsidRPr="00B3010C">
        <w:rPr>
          <w:rFonts w:ascii="Times New Roman" w:eastAsia="Calibri" w:hAnsi="Times New Roman" w:cs="Times New Roman"/>
          <w:noProof/>
          <w:sz w:val="24"/>
          <w:szCs w:val="24"/>
          <w:lang w:val="sr-Cyrl-RS"/>
        </w:rPr>
        <w:t xml:space="preserve">програма за превенцију и заштиту деце од насиља у Републици Србији за период од 2026. до 2030. године и </w:t>
      </w:r>
      <w:r w:rsidR="00E927BD" w:rsidRPr="00B3010C">
        <w:rPr>
          <w:rFonts w:ascii="Times New Roman" w:hAnsi="Times New Roman" w:cs="Times New Roman"/>
          <w:bCs/>
          <w:sz w:val="24"/>
          <w:szCs w:val="24"/>
          <w:lang w:val="sr-Cyrl-RS"/>
        </w:rPr>
        <w:t>А</w:t>
      </w:r>
      <w:r w:rsidR="00E927BD" w:rsidRPr="00B3010C">
        <w:rPr>
          <w:rFonts w:ascii="Times New Roman" w:hAnsi="Times New Roman" w:cs="Times New Roman"/>
          <w:bCs/>
          <w:sz w:val="24"/>
          <w:szCs w:val="24"/>
        </w:rPr>
        <w:t>кцион</w:t>
      </w:r>
      <w:r w:rsidR="00E927BD" w:rsidRPr="00B3010C">
        <w:rPr>
          <w:rFonts w:ascii="Times New Roman" w:hAnsi="Times New Roman" w:cs="Times New Roman"/>
          <w:bCs/>
          <w:sz w:val="24"/>
          <w:szCs w:val="24"/>
          <w:lang w:val="sr-Cyrl-RS"/>
        </w:rPr>
        <w:t>и</w:t>
      </w:r>
      <w:r w:rsidR="00E927BD" w:rsidRPr="00B3010C">
        <w:rPr>
          <w:rFonts w:ascii="Times New Roman" w:hAnsi="Times New Roman" w:cs="Times New Roman"/>
          <w:bCs/>
          <w:sz w:val="24"/>
          <w:szCs w:val="24"/>
        </w:rPr>
        <w:t xml:space="preserve"> план за период од 2026-2028. године за спровођење Програма за превенцију и заштиту деце од насиља за период од 2026.</w:t>
      </w:r>
      <w:r w:rsidR="00E927BD" w:rsidRPr="00B3010C">
        <w:rPr>
          <w:rFonts w:ascii="Times New Roman" w:hAnsi="Times New Roman" w:cs="Times New Roman"/>
          <w:bCs/>
          <w:sz w:val="24"/>
          <w:szCs w:val="24"/>
          <w:lang w:val="sr-Cyrl-RS"/>
        </w:rPr>
        <w:t xml:space="preserve"> </w:t>
      </w:r>
      <w:r w:rsidR="00E927BD" w:rsidRPr="00B3010C">
        <w:rPr>
          <w:rFonts w:ascii="Times New Roman" w:hAnsi="Times New Roman" w:cs="Times New Roman"/>
          <w:bCs/>
          <w:sz w:val="24"/>
          <w:szCs w:val="24"/>
        </w:rPr>
        <w:t>до 2030.</w:t>
      </w:r>
      <w:r w:rsidR="00E927BD" w:rsidRPr="00B3010C">
        <w:rPr>
          <w:rFonts w:ascii="Times New Roman" w:hAnsi="Times New Roman" w:cs="Times New Roman"/>
          <w:bCs/>
          <w:sz w:val="24"/>
          <w:szCs w:val="24"/>
          <w:lang w:val="sr-Cyrl-RS"/>
        </w:rPr>
        <w:t xml:space="preserve"> </w:t>
      </w:r>
      <w:r w:rsidR="00E927BD" w:rsidRPr="00B3010C">
        <w:rPr>
          <w:rFonts w:ascii="Times New Roman" w:hAnsi="Times New Roman" w:cs="Times New Roman"/>
          <w:bCs/>
          <w:sz w:val="24"/>
          <w:szCs w:val="24"/>
        </w:rPr>
        <w:t>годинe</w:t>
      </w:r>
      <w:r w:rsidR="00E927BD" w:rsidRPr="00B3010C">
        <w:rPr>
          <w:rFonts w:ascii="Times New Roman" w:hAnsi="Times New Roman" w:cs="Times New Roman"/>
          <w:sz w:val="24"/>
          <w:szCs w:val="24"/>
        </w:rPr>
        <w:t>”</w:t>
      </w:r>
      <w:r w:rsidR="00E96968" w:rsidRPr="00B3010C">
        <w:rPr>
          <w:rFonts w:ascii="Times New Roman" w:hAnsi="Times New Roman" w:cs="Times New Roman"/>
          <w:sz w:val="24"/>
          <w:szCs w:val="24"/>
          <w:lang w:val="sr-Cyrl-RS"/>
        </w:rPr>
        <w:t>.</w:t>
      </w:r>
      <w:r w:rsidR="00AF01F5">
        <w:rPr>
          <w:rFonts w:ascii="Times New Roman" w:hAnsi="Times New Roman" w:cs="Times New Roman"/>
          <w:sz w:val="24"/>
          <w:szCs w:val="24"/>
          <w:lang w:val="sr-Cyrl-RS"/>
        </w:rPr>
        <w:t xml:space="preserve"> Министарство за бригу о породици и демографију је Предлог програма са Акционим планом</w:t>
      </w:r>
      <w:r w:rsidR="00E96968" w:rsidRPr="00B3010C">
        <w:rPr>
          <w:rFonts w:ascii="Times New Roman" w:hAnsi="Times New Roman" w:cs="Times New Roman"/>
          <w:sz w:val="24"/>
          <w:szCs w:val="24"/>
          <w:lang w:val="sr-Cyrl-RS"/>
        </w:rPr>
        <w:t xml:space="preserve"> предста</w:t>
      </w:r>
      <w:r w:rsidR="00AF01F5">
        <w:rPr>
          <w:rFonts w:ascii="Times New Roman" w:hAnsi="Times New Roman" w:cs="Times New Roman"/>
          <w:sz w:val="24"/>
          <w:szCs w:val="24"/>
          <w:lang w:val="sr-Cyrl-RS"/>
        </w:rPr>
        <w:t>вило</w:t>
      </w:r>
      <w:r w:rsidR="00E96968" w:rsidRPr="00B3010C">
        <w:rPr>
          <w:rFonts w:ascii="Times New Roman" w:hAnsi="Times New Roman" w:cs="Times New Roman"/>
          <w:sz w:val="24"/>
          <w:szCs w:val="24"/>
          <w:lang w:val="sr-Cyrl-RS"/>
        </w:rPr>
        <w:t xml:space="preserve"> Одбору за права детета  Народне скупштине Републике Србије 19</w:t>
      </w:r>
      <w:r w:rsidR="0085754B">
        <w:rPr>
          <w:rFonts w:ascii="Times New Roman" w:hAnsi="Times New Roman" w:cs="Times New Roman"/>
          <w:sz w:val="24"/>
          <w:szCs w:val="24"/>
          <w:lang w:val="sr-Cyrl-RS"/>
        </w:rPr>
        <w:t>.</w:t>
      </w:r>
      <w:r w:rsidR="00E96968" w:rsidRPr="00B3010C">
        <w:rPr>
          <w:rFonts w:ascii="Times New Roman" w:hAnsi="Times New Roman" w:cs="Times New Roman"/>
          <w:sz w:val="24"/>
          <w:szCs w:val="24"/>
          <w:lang w:val="sr-Cyrl-RS"/>
        </w:rPr>
        <w:t xml:space="preserve"> јуна 2026. године.</w:t>
      </w:r>
    </w:p>
    <w:p w14:paraId="66D79177" w14:textId="50BD7F8E" w:rsidR="00314B6A" w:rsidRDefault="00E96968" w:rsidP="003A6DC1">
      <w:pPr>
        <w:shd w:val="clear" w:color="auto" w:fill="FFFFFF" w:themeFill="background1"/>
        <w:spacing w:after="0"/>
        <w:jc w:val="both"/>
        <w:rPr>
          <w:rFonts w:ascii="Times New Roman" w:hAnsi="Times New Roman" w:cs="Times New Roman"/>
          <w:color w:val="000000" w:themeColor="text1"/>
          <w:sz w:val="24"/>
          <w:szCs w:val="24"/>
          <w:lang w:val="sr-Cyrl-RS"/>
        </w:rPr>
      </w:pPr>
      <w:r w:rsidRPr="00B3010C">
        <w:rPr>
          <w:rFonts w:ascii="Times New Roman" w:hAnsi="Times New Roman" w:cs="Times New Roman"/>
          <w:sz w:val="24"/>
          <w:szCs w:val="24"/>
          <w:lang w:val="sr-Cyrl-RS"/>
        </w:rPr>
        <w:t xml:space="preserve">       </w:t>
      </w:r>
      <w:r w:rsidR="00E045A9" w:rsidRPr="00B3010C">
        <w:rPr>
          <w:rFonts w:ascii="Times New Roman" w:hAnsi="Times New Roman" w:cs="Times New Roman"/>
          <w:color w:val="FF0000"/>
          <w:sz w:val="24"/>
          <w:szCs w:val="24"/>
          <w:lang w:val="sr-Cyrl-RS"/>
        </w:rPr>
        <w:t xml:space="preserve"> </w:t>
      </w:r>
      <w:r w:rsidR="00A67DA2" w:rsidRPr="00B3010C">
        <w:rPr>
          <w:rFonts w:ascii="Times New Roman" w:hAnsi="Times New Roman" w:cs="Times New Roman"/>
          <w:color w:val="000000" w:themeColor="text1"/>
          <w:sz w:val="24"/>
          <w:szCs w:val="24"/>
          <w:lang w:val="sr-Cyrl-RS"/>
        </w:rPr>
        <w:t xml:space="preserve">У наставку се налази Преглед </w:t>
      </w:r>
      <w:r w:rsidR="00837547" w:rsidRPr="00B3010C">
        <w:rPr>
          <w:rFonts w:ascii="Times New Roman" w:hAnsi="Times New Roman" w:cs="Times New Roman"/>
          <w:color w:val="000000" w:themeColor="text1"/>
          <w:sz w:val="24"/>
          <w:szCs w:val="24"/>
          <w:lang w:val="sr-Cyrl-RS"/>
        </w:rPr>
        <w:t xml:space="preserve">примедби, предлога и сугестија </w:t>
      </w:r>
      <w:r w:rsidR="00A67DA2" w:rsidRPr="00B3010C">
        <w:rPr>
          <w:rFonts w:ascii="Times New Roman" w:hAnsi="Times New Roman" w:cs="Times New Roman"/>
          <w:color w:val="000000" w:themeColor="text1"/>
          <w:sz w:val="24"/>
          <w:szCs w:val="24"/>
          <w:lang w:val="sr-Cyrl-RS"/>
        </w:rPr>
        <w:t>на</w:t>
      </w:r>
      <w:r w:rsidRPr="00B3010C">
        <w:rPr>
          <w:rFonts w:ascii="Times New Roman" w:hAnsi="Times New Roman" w:cs="Times New Roman"/>
          <w:color w:val="000000" w:themeColor="text1"/>
          <w:sz w:val="24"/>
          <w:szCs w:val="24"/>
          <w:lang w:val="sr-Cyrl-RS"/>
        </w:rPr>
        <w:t xml:space="preserve"> Предлог програма са Акционим планом</w:t>
      </w:r>
      <w:r w:rsidR="00A67DA2" w:rsidRPr="00B3010C">
        <w:rPr>
          <w:rFonts w:ascii="Times New Roman" w:hAnsi="Times New Roman" w:cs="Times New Roman"/>
          <w:color w:val="000000" w:themeColor="text1"/>
          <w:sz w:val="24"/>
          <w:szCs w:val="24"/>
          <w:lang w:val="sr-Cyrl-RS"/>
        </w:rPr>
        <w:t xml:space="preserve"> достављених ток</w:t>
      </w:r>
      <w:r w:rsidR="00E045A9" w:rsidRPr="00B3010C">
        <w:rPr>
          <w:rFonts w:ascii="Times New Roman" w:hAnsi="Times New Roman" w:cs="Times New Roman"/>
          <w:color w:val="000000" w:themeColor="text1"/>
          <w:sz w:val="24"/>
          <w:szCs w:val="24"/>
          <w:lang w:val="sr-Cyrl-RS"/>
        </w:rPr>
        <w:t>ом</w:t>
      </w:r>
      <w:r w:rsidR="00A67DA2" w:rsidRPr="00B3010C">
        <w:rPr>
          <w:rFonts w:ascii="Times New Roman" w:hAnsi="Times New Roman" w:cs="Times New Roman"/>
          <w:color w:val="000000" w:themeColor="text1"/>
          <w:sz w:val="24"/>
          <w:szCs w:val="24"/>
          <w:lang w:val="sr-Cyrl-RS"/>
        </w:rPr>
        <w:t xml:space="preserve"> јавне расправе. </w:t>
      </w:r>
    </w:p>
    <w:p w14:paraId="0C489503" w14:textId="77777777" w:rsidR="00B3010C" w:rsidRPr="00B3010C" w:rsidRDefault="00B3010C" w:rsidP="003A6DC1">
      <w:pPr>
        <w:shd w:val="clear" w:color="auto" w:fill="FFFFFF" w:themeFill="background1"/>
        <w:spacing w:after="0"/>
        <w:jc w:val="both"/>
        <w:rPr>
          <w:rFonts w:ascii="Times New Roman" w:hAnsi="Times New Roman" w:cs="Times New Roman"/>
          <w:color w:val="000000" w:themeColor="text1"/>
          <w:sz w:val="24"/>
          <w:szCs w:val="24"/>
          <w:lang w:val="sr-Cyrl-RS"/>
        </w:rPr>
      </w:pPr>
    </w:p>
    <w:p w14:paraId="4FD17571" w14:textId="77777777" w:rsidR="003A6DC1" w:rsidRPr="00491590" w:rsidRDefault="003A6DC1" w:rsidP="003A6DC1">
      <w:pPr>
        <w:shd w:val="clear" w:color="auto" w:fill="FFFFFF" w:themeFill="background1"/>
        <w:spacing w:after="0"/>
        <w:jc w:val="both"/>
        <w:rPr>
          <w:rFonts w:ascii="Times New Roman" w:hAnsi="Times New Roman" w:cs="Times New Roman"/>
          <w:sz w:val="20"/>
          <w:szCs w:val="20"/>
          <w:lang w:val="sr-Latn-RS"/>
        </w:rPr>
      </w:pPr>
    </w:p>
    <w:p w14:paraId="33C03CE9" w14:textId="64F54F97" w:rsidR="003A6DC1" w:rsidRDefault="005158E0" w:rsidP="003A6DC1">
      <w:pPr>
        <w:shd w:val="clear" w:color="auto" w:fill="FFFFFF" w:themeFill="background1"/>
        <w:spacing w:after="0"/>
        <w:jc w:val="center"/>
        <w:rPr>
          <w:rFonts w:ascii="Times New Roman" w:hAnsi="Times New Roman" w:cs="Times New Roman"/>
          <w:b/>
          <w:sz w:val="20"/>
          <w:szCs w:val="20"/>
          <w:lang w:val="sr-Cyrl-RS"/>
        </w:rPr>
      </w:pPr>
      <w:r w:rsidRPr="00491590">
        <w:rPr>
          <w:rFonts w:ascii="Times New Roman" w:hAnsi="Times New Roman" w:cs="Times New Roman"/>
          <w:b/>
          <w:sz w:val="20"/>
          <w:szCs w:val="20"/>
          <w:lang w:val="sr-Cyrl-RS"/>
        </w:rPr>
        <w:t xml:space="preserve">ПРЕГЛЕД ПРИМЉЕНИХ </w:t>
      </w:r>
      <w:r w:rsidR="00837547" w:rsidRPr="00491590">
        <w:rPr>
          <w:rFonts w:ascii="Times New Roman" w:hAnsi="Times New Roman" w:cs="Times New Roman"/>
          <w:b/>
          <w:sz w:val="20"/>
          <w:szCs w:val="20"/>
          <w:lang w:val="sr-Cyrl-RS"/>
        </w:rPr>
        <w:t>ПРИМЕДБИ, ПРЕДЛОГА И СУГЕСТИЈА</w:t>
      </w:r>
      <w:r w:rsidRPr="00491590">
        <w:rPr>
          <w:rFonts w:ascii="Times New Roman" w:hAnsi="Times New Roman" w:cs="Times New Roman"/>
          <w:b/>
          <w:sz w:val="20"/>
          <w:szCs w:val="20"/>
          <w:lang w:val="sr-Cyrl-RS"/>
        </w:rPr>
        <w:t xml:space="preserve"> НА </w:t>
      </w:r>
      <w:r w:rsidR="00B3010C">
        <w:rPr>
          <w:rFonts w:ascii="Times New Roman" w:hAnsi="Times New Roman" w:cs="Times New Roman"/>
          <w:b/>
          <w:sz w:val="20"/>
          <w:szCs w:val="20"/>
          <w:lang w:val="sr-Cyrl-RS"/>
        </w:rPr>
        <w:t>ПРЕДЛОГ ПРОГРАМА СА АКЦИОНИМ ПЛАНОМ</w:t>
      </w:r>
    </w:p>
    <w:p w14:paraId="48DBD3BA" w14:textId="77777777" w:rsidR="00B3010C" w:rsidRPr="00491590" w:rsidRDefault="00B3010C" w:rsidP="003A6DC1">
      <w:pPr>
        <w:shd w:val="clear" w:color="auto" w:fill="FFFFFF" w:themeFill="background1"/>
        <w:spacing w:after="0"/>
        <w:jc w:val="center"/>
        <w:rPr>
          <w:rFonts w:ascii="Times New Roman" w:hAnsi="Times New Roman" w:cs="Times New Roman"/>
          <w:b/>
          <w:sz w:val="20"/>
          <w:szCs w:val="20"/>
          <w:lang w:val="sr-Cyrl-RS"/>
        </w:rPr>
      </w:pPr>
    </w:p>
    <w:p w14:paraId="7EEB984B" w14:textId="77777777" w:rsidR="003A6DC1" w:rsidRPr="00491590" w:rsidRDefault="003A6DC1" w:rsidP="003A6DC1">
      <w:pPr>
        <w:shd w:val="clear" w:color="auto" w:fill="FFFFFF" w:themeFill="background1"/>
        <w:spacing w:after="0"/>
        <w:jc w:val="center"/>
        <w:rPr>
          <w:rFonts w:ascii="Times New Roman" w:hAnsi="Times New Roman" w:cs="Times New Roman"/>
          <w:b/>
          <w:sz w:val="20"/>
          <w:szCs w:val="20"/>
          <w:lang w:val="sr-Cyrl-RS"/>
        </w:rPr>
      </w:pPr>
    </w:p>
    <w:tbl>
      <w:tblPr>
        <w:tblStyle w:val="TableGrid"/>
        <w:tblW w:w="13784" w:type="dxa"/>
        <w:tblInd w:w="-289" w:type="dxa"/>
        <w:tblLook w:val="04A0" w:firstRow="1" w:lastRow="0" w:firstColumn="1" w:lastColumn="0" w:noHBand="0" w:noVBand="1"/>
      </w:tblPr>
      <w:tblGrid>
        <w:gridCol w:w="926"/>
        <w:gridCol w:w="2094"/>
        <w:gridCol w:w="2220"/>
        <w:gridCol w:w="5491"/>
        <w:gridCol w:w="3053"/>
      </w:tblGrid>
      <w:tr w:rsidR="00561F01" w:rsidRPr="00491590" w14:paraId="0D19245F" w14:textId="77777777" w:rsidTr="006E6752">
        <w:tc>
          <w:tcPr>
            <w:tcW w:w="926" w:type="dxa"/>
          </w:tcPr>
          <w:p w14:paraId="2979B62A" w14:textId="77777777" w:rsidR="005158E0" w:rsidRPr="00491590" w:rsidRDefault="005158E0" w:rsidP="0091683B">
            <w:pPr>
              <w:shd w:val="clear" w:color="auto" w:fill="FFFFFF" w:themeFill="background1"/>
              <w:jc w:val="center"/>
              <w:rPr>
                <w:rFonts w:ascii="Times New Roman" w:hAnsi="Times New Roman" w:cs="Times New Roman"/>
                <w:b/>
                <w:sz w:val="20"/>
                <w:szCs w:val="20"/>
                <w:lang w:val="sr-Cyrl-RS"/>
              </w:rPr>
            </w:pPr>
            <w:r w:rsidRPr="00491590">
              <w:rPr>
                <w:rFonts w:ascii="Times New Roman" w:hAnsi="Times New Roman" w:cs="Times New Roman"/>
                <w:b/>
                <w:sz w:val="20"/>
                <w:szCs w:val="20"/>
                <w:lang w:val="sr-Cyrl-RS"/>
              </w:rPr>
              <w:t>БР.</w:t>
            </w:r>
          </w:p>
        </w:tc>
        <w:tc>
          <w:tcPr>
            <w:tcW w:w="2094" w:type="dxa"/>
          </w:tcPr>
          <w:p w14:paraId="3D4E34F0" w14:textId="20AE4F0A" w:rsidR="005158E0" w:rsidRPr="00491590" w:rsidRDefault="005158E0" w:rsidP="007F23B8">
            <w:pPr>
              <w:shd w:val="clear" w:color="auto" w:fill="FFFFFF" w:themeFill="background1"/>
              <w:jc w:val="center"/>
              <w:rPr>
                <w:rFonts w:ascii="Times New Roman" w:hAnsi="Times New Roman" w:cs="Times New Roman"/>
                <w:b/>
                <w:sz w:val="20"/>
                <w:szCs w:val="20"/>
                <w:lang w:val="sr-Cyrl-RS"/>
              </w:rPr>
            </w:pPr>
            <w:r w:rsidRPr="00491590">
              <w:rPr>
                <w:rFonts w:ascii="Times New Roman" w:hAnsi="Times New Roman" w:cs="Times New Roman"/>
                <w:b/>
                <w:sz w:val="20"/>
                <w:szCs w:val="20"/>
                <w:lang w:val="sr-Cyrl-RS"/>
              </w:rPr>
              <w:t>УЧЕСНИК У ЈАВНОЈ РАСПРАВИ</w:t>
            </w:r>
          </w:p>
        </w:tc>
        <w:tc>
          <w:tcPr>
            <w:tcW w:w="2220" w:type="dxa"/>
          </w:tcPr>
          <w:p w14:paraId="7C51A031" w14:textId="597C2CF4" w:rsidR="005158E0" w:rsidRPr="00491590" w:rsidRDefault="001B197D" w:rsidP="007F23B8">
            <w:pPr>
              <w:shd w:val="clear" w:color="auto" w:fill="FFFFFF" w:themeFill="background1"/>
              <w:jc w:val="center"/>
              <w:rPr>
                <w:rFonts w:ascii="Times New Roman" w:hAnsi="Times New Roman" w:cs="Times New Roman"/>
                <w:b/>
                <w:sz w:val="20"/>
                <w:szCs w:val="20"/>
                <w:lang w:val="sr-Cyrl-RS"/>
              </w:rPr>
            </w:pPr>
            <w:r w:rsidRPr="00491590">
              <w:rPr>
                <w:rFonts w:ascii="Times New Roman" w:hAnsi="Times New Roman" w:cs="Times New Roman"/>
                <w:b/>
                <w:sz w:val="20"/>
                <w:szCs w:val="20"/>
                <w:lang w:val="sr-Cyrl-RS"/>
              </w:rPr>
              <w:t>РЕФЕРЕНЦА</w:t>
            </w:r>
          </w:p>
        </w:tc>
        <w:tc>
          <w:tcPr>
            <w:tcW w:w="5491" w:type="dxa"/>
          </w:tcPr>
          <w:p w14:paraId="627B832A" w14:textId="42E0D0FD" w:rsidR="005158E0" w:rsidRPr="00491590" w:rsidRDefault="00837547" w:rsidP="00837547">
            <w:pPr>
              <w:shd w:val="clear" w:color="auto" w:fill="FFFFFF" w:themeFill="background1"/>
              <w:jc w:val="center"/>
              <w:rPr>
                <w:rFonts w:ascii="Times New Roman" w:hAnsi="Times New Roman" w:cs="Times New Roman"/>
                <w:b/>
                <w:sz w:val="20"/>
                <w:szCs w:val="20"/>
                <w:lang w:val="sr-Cyrl-RS"/>
              </w:rPr>
            </w:pPr>
            <w:r w:rsidRPr="00491590">
              <w:rPr>
                <w:rFonts w:ascii="Times New Roman" w:hAnsi="Times New Roman" w:cs="Times New Roman"/>
                <w:b/>
                <w:sz w:val="20"/>
                <w:szCs w:val="20"/>
                <w:lang w:val="sr-Cyrl-RS"/>
              </w:rPr>
              <w:t>ПРИМЕДБИ, ПРЕДЛОЗИ И СУГЕСТИЈА</w:t>
            </w:r>
          </w:p>
        </w:tc>
        <w:tc>
          <w:tcPr>
            <w:tcW w:w="3053" w:type="dxa"/>
          </w:tcPr>
          <w:p w14:paraId="3763DCC4" w14:textId="77777777" w:rsidR="005158E0" w:rsidRPr="00491590" w:rsidRDefault="005158E0" w:rsidP="007F23B8">
            <w:pPr>
              <w:shd w:val="clear" w:color="auto" w:fill="FFFFFF" w:themeFill="background1"/>
              <w:jc w:val="center"/>
              <w:rPr>
                <w:rFonts w:ascii="Times New Roman" w:hAnsi="Times New Roman" w:cs="Times New Roman"/>
                <w:b/>
                <w:sz w:val="20"/>
                <w:szCs w:val="20"/>
                <w:lang w:val="sr-Cyrl-RS"/>
              </w:rPr>
            </w:pPr>
            <w:r w:rsidRPr="00491590">
              <w:rPr>
                <w:rFonts w:ascii="Times New Roman" w:hAnsi="Times New Roman" w:cs="Times New Roman"/>
                <w:b/>
                <w:sz w:val="20"/>
                <w:szCs w:val="20"/>
                <w:lang w:val="sr-Cyrl-RS"/>
              </w:rPr>
              <w:t>ОДГОВОР</w:t>
            </w:r>
          </w:p>
        </w:tc>
      </w:tr>
      <w:tr w:rsidR="00561F01" w:rsidRPr="00491590" w14:paraId="3CAB442A" w14:textId="77777777" w:rsidTr="006E6752">
        <w:tc>
          <w:tcPr>
            <w:tcW w:w="926" w:type="dxa"/>
          </w:tcPr>
          <w:p w14:paraId="189509D6" w14:textId="77777777" w:rsidR="005158E0" w:rsidRPr="00491590" w:rsidRDefault="005158E0" w:rsidP="0091683B">
            <w:pPr>
              <w:pStyle w:val="ListParagraph"/>
              <w:numPr>
                <w:ilvl w:val="0"/>
                <w:numId w:val="1"/>
              </w:numPr>
              <w:shd w:val="clear" w:color="auto" w:fill="FFFFFF" w:themeFill="background1"/>
              <w:jc w:val="center"/>
              <w:rPr>
                <w:rFonts w:ascii="Times New Roman" w:hAnsi="Times New Roman" w:cs="Times New Roman"/>
                <w:sz w:val="20"/>
                <w:szCs w:val="20"/>
                <w:lang w:val="sr-Cyrl-RS"/>
              </w:rPr>
            </w:pPr>
          </w:p>
        </w:tc>
        <w:tc>
          <w:tcPr>
            <w:tcW w:w="2094" w:type="dxa"/>
          </w:tcPr>
          <w:p w14:paraId="28A7087F" w14:textId="7609DB29" w:rsidR="005158E0" w:rsidRPr="006F74DC" w:rsidRDefault="00B3010C" w:rsidP="00DA0851">
            <w:pPr>
              <w:keepNext/>
              <w:keepLines/>
              <w:shd w:val="clear" w:color="auto" w:fill="FFFFFF" w:themeFill="background1"/>
              <w:spacing w:after="60"/>
              <w:jc w:val="both"/>
              <w:rPr>
                <w:rFonts w:ascii="Times New Roman" w:hAnsi="Times New Roman" w:cs="Times New Roman"/>
                <w:b/>
                <w:bCs/>
                <w:sz w:val="20"/>
                <w:szCs w:val="20"/>
                <w:lang w:val="sr-Cyrl-RS"/>
              </w:rPr>
            </w:pPr>
            <w:r w:rsidRPr="006F74DC">
              <w:rPr>
                <w:rFonts w:ascii="Times New Roman" w:hAnsi="Times New Roman" w:cs="Times New Roman"/>
                <w:b/>
                <w:bCs/>
                <w:sz w:val="20"/>
                <w:szCs w:val="20"/>
                <w:lang w:val="sr-Cyrl-RS"/>
              </w:rPr>
              <w:t>Повереник за заштиту равноправности</w:t>
            </w:r>
          </w:p>
        </w:tc>
        <w:tc>
          <w:tcPr>
            <w:tcW w:w="2220" w:type="dxa"/>
          </w:tcPr>
          <w:p w14:paraId="2CEAA3FC" w14:textId="44D4C20A" w:rsidR="008E22DC" w:rsidRPr="004C135C" w:rsidRDefault="00875EA7" w:rsidP="00BB635A">
            <w:pPr>
              <w:shd w:val="clear" w:color="auto" w:fill="FFFFFF" w:themeFill="background1"/>
              <w:rPr>
                <w:rFonts w:ascii="Times New Roman" w:hAnsi="Times New Roman" w:cs="Times New Roman"/>
                <w:sz w:val="18"/>
                <w:szCs w:val="18"/>
                <w:u w:val="single"/>
                <w:lang w:val="sr-Latn-RS"/>
              </w:rPr>
            </w:pPr>
            <w:r w:rsidRPr="004C135C">
              <w:rPr>
                <w:rFonts w:ascii="Times New Roman" w:hAnsi="Times New Roman" w:cs="Times New Roman"/>
                <w:sz w:val="18"/>
                <w:szCs w:val="18"/>
                <w:u w:val="single"/>
                <w:lang w:val="sr-Cyrl-RS"/>
              </w:rPr>
              <w:t>Предлог програма</w:t>
            </w:r>
          </w:p>
          <w:p w14:paraId="5D70706E" w14:textId="77777777" w:rsidR="00FD3260" w:rsidRPr="004C135C" w:rsidRDefault="00875EA7" w:rsidP="00BB635A">
            <w:pPr>
              <w:shd w:val="clear" w:color="auto" w:fill="FFFFFF" w:themeFill="background1"/>
              <w:rPr>
                <w:rFonts w:ascii="Times New Roman" w:hAnsi="Times New Roman" w:cs="Times New Roman"/>
                <w:sz w:val="18"/>
                <w:szCs w:val="18"/>
                <w:lang w:val="sr-Cyrl-RS"/>
              </w:rPr>
            </w:pPr>
            <w:r w:rsidRPr="004C135C">
              <w:rPr>
                <w:rFonts w:ascii="Times New Roman" w:hAnsi="Times New Roman" w:cs="Times New Roman"/>
                <w:sz w:val="18"/>
                <w:szCs w:val="18"/>
                <w:lang w:val="sr-Cyrl-RS"/>
              </w:rPr>
              <w:t>2.5. Институционални оквир</w:t>
            </w:r>
          </w:p>
          <w:p w14:paraId="486307D1" w14:textId="35D846F8" w:rsidR="00727B1A" w:rsidRPr="004C135C" w:rsidRDefault="00727B1A" w:rsidP="00727B1A">
            <w:pPr>
              <w:pStyle w:val="Heading2"/>
              <w:outlineLvl w:val="1"/>
              <w:rPr>
                <w:rFonts w:ascii="Times New Roman" w:eastAsia="Arial" w:hAnsi="Times New Roman" w:cs="Times New Roman"/>
                <w:noProof/>
                <w:color w:val="auto"/>
                <w:sz w:val="18"/>
                <w:szCs w:val="18"/>
                <w:lang w:val="sr-Cyrl-RS"/>
              </w:rPr>
            </w:pPr>
            <w:r w:rsidRPr="004C135C">
              <w:rPr>
                <w:rFonts w:ascii="Times New Roman" w:hAnsi="Times New Roman" w:cs="Times New Roman"/>
                <w:color w:val="auto"/>
                <w:sz w:val="18"/>
                <w:szCs w:val="18"/>
                <w:lang w:val="sr-Cyrl-RS"/>
              </w:rPr>
              <w:t xml:space="preserve">2.10. </w:t>
            </w:r>
            <w:r w:rsidRPr="004C135C">
              <w:rPr>
                <w:rFonts w:ascii="Times New Roman" w:eastAsia="Arial" w:hAnsi="Times New Roman" w:cs="Times New Roman"/>
                <w:noProof/>
                <w:color w:val="auto"/>
                <w:sz w:val="18"/>
                <w:szCs w:val="18"/>
                <w:lang w:val="sr-Cyrl-RS"/>
              </w:rPr>
              <w:t>Анализа стања по кључним системима и механизмима</w:t>
            </w:r>
          </w:p>
          <w:p w14:paraId="01133881" w14:textId="1A2FC082" w:rsidR="00727B1A" w:rsidRDefault="00727B1A" w:rsidP="00BB635A">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w:t>
            </w:r>
          </w:p>
          <w:p w14:paraId="62FB675B" w14:textId="18955BC6" w:rsidR="00727B1A" w:rsidRPr="008E22DC" w:rsidRDefault="00727B1A" w:rsidP="00BB635A">
            <w:pPr>
              <w:shd w:val="clear" w:color="auto" w:fill="FFFFFF" w:themeFill="background1"/>
              <w:rPr>
                <w:rFonts w:ascii="Times New Roman" w:hAnsi="Times New Roman" w:cs="Times New Roman"/>
                <w:sz w:val="20"/>
                <w:szCs w:val="20"/>
                <w:lang w:val="sr-Cyrl-RS"/>
              </w:rPr>
            </w:pPr>
          </w:p>
        </w:tc>
        <w:tc>
          <w:tcPr>
            <w:tcW w:w="5491" w:type="dxa"/>
          </w:tcPr>
          <w:p w14:paraId="3E1DFC27" w14:textId="65E07378" w:rsidR="008E22DC" w:rsidRPr="00D11784" w:rsidRDefault="008E22DC" w:rsidP="008E22DC">
            <w:pPr>
              <w:jc w:val="both"/>
              <w:rPr>
                <w:rFonts w:ascii="Times New Roman" w:hAnsi="Times New Roman" w:cs="Times New Roman"/>
                <w:sz w:val="20"/>
                <w:szCs w:val="20"/>
                <w:lang w:val="sr-Cyrl-RS"/>
              </w:rPr>
            </w:pPr>
            <w:r w:rsidRPr="00D11784">
              <w:rPr>
                <w:rFonts w:ascii="Times New Roman" w:hAnsi="Times New Roman" w:cs="Times New Roman"/>
                <w:sz w:val="20"/>
                <w:szCs w:val="20"/>
                <w:lang w:val="sr-Cyrl-RS"/>
              </w:rPr>
              <w:t>1.  Примедба да Повереник за заштиту равноправности не врши било какву врсту надзора над остваривањем  и заштитом права детета, него прати спровођење закона и других прописа, иницира доношење или измену прописа и даје мишљење о одредбама нацрта закона и других прописа у циљу унапређења равноправности и заштите од дискриминације, у складу са надлежностима прописаним Законом о забрани дискриминације.</w:t>
            </w:r>
          </w:p>
          <w:p w14:paraId="05089B68" w14:textId="326AE248" w:rsidR="002D7D0B" w:rsidRPr="00D11784" w:rsidRDefault="00727B1A" w:rsidP="002D7D0B">
            <w:pPr>
              <w:jc w:val="both"/>
              <w:rPr>
                <w:rFonts w:ascii="Times New Roman" w:hAnsi="Times New Roman" w:cs="Times New Roman"/>
                <w:sz w:val="20"/>
                <w:szCs w:val="20"/>
                <w:lang w:val="sr-Cyrl-RS"/>
              </w:rPr>
            </w:pPr>
            <w:r w:rsidRPr="00D11784">
              <w:rPr>
                <w:rFonts w:ascii="Times New Roman" w:hAnsi="Times New Roman" w:cs="Times New Roman"/>
                <w:sz w:val="20"/>
                <w:szCs w:val="20"/>
                <w:lang w:val="sr-Cyrl-RS"/>
              </w:rPr>
              <w:t>2. Примедба</w:t>
            </w:r>
            <w:r w:rsidR="002D7D0B" w:rsidRPr="00D11784">
              <w:rPr>
                <w:rFonts w:ascii="Times New Roman" w:hAnsi="Times New Roman" w:cs="Times New Roman"/>
                <w:sz w:val="20"/>
                <w:szCs w:val="20"/>
                <w:lang w:val="sr-Cyrl-RS"/>
              </w:rPr>
              <w:t xml:space="preserve"> на констатацију да  „</w:t>
            </w:r>
            <w:r w:rsidR="002D7D0B" w:rsidRPr="00D11784">
              <w:rPr>
                <w:rFonts w:ascii="Times New Roman" w:hAnsi="Times New Roman" w:cs="Times New Roman"/>
                <w:sz w:val="20"/>
                <w:szCs w:val="20"/>
              </w:rPr>
              <w:t xml:space="preserve">Независни органи, као што су Заштитник грађана, Повереник за заштиту равноправности и Повереник за слободан приступ информацијама од јавног значаја и заштиту података о личности, укључени су у систем заштите деце од насиља као институционални механизми контроле, праћења и унапређења поштовања људских права. Њихова улога није оперативно поступање у појединачним случајевима насиља, већ надзор над радом надлежних органа, указивање на пропусте у систему, као и препоручивање мера за јачање система заштите </w:t>
            </w:r>
            <w:proofErr w:type="gramStart"/>
            <w:r w:rsidR="002D7D0B" w:rsidRPr="00D11784">
              <w:rPr>
                <w:rFonts w:ascii="Times New Roman" w:hAnsi="Times New Roman" w:cs="Times New Roman"/>
                <w:sz w:val="20"/>
                <w:szCs w:val="20"/>
              </w:rPr>
              <w:t>деце</w:t>
            </w:r>
            <w:r w:rsidR="002D7D0B" w:rsidRPr="00D11784">
              <w:rPr>
                <w:rFonts w:ascii="Times New Roman" w:hAnsi="Times New Roman" w:cs="Times New Roman"/>
                <w:sz w:val="20"/>
                <w:szCs w:val="20"/>
                <w:lang w:val="sr-Cyrl-RS"/>
              </w:rPr>
              <w:t>“ и</w:t>
            </w:r>
            <w:proofErr w:type="gramEnd"/>
            <w:r w:rsidR="002D7D0B" w:rsidRPr="00D11784">
              <w:rPr>
                <w:rFonts w:ascii="Times New Roman" w:hAnsi="Times New Roman" w:cs="Times New Roman"/>
                <w:sz w:val="20"/>
                <w:szCs w:val="20"/>
                <w:lang w:val="sr-Cyrl-RS"/>
              </w:rPr>
              <w:t xml:space="preserve"> да је наведено потребно преформулисати на начин да гласи: „Повереник прати спровођење закона и других прописа у циљу унапређења равноправности и заштите од дискриминације и упућује препоруке мера органима јавне власти и другим лицима за остваривање равноправности и заштите од дискриминације.“</w:t>
            </w:r>
          </w:p>
          <w:p w14:paraId="21C3FEF5" w14:textId="438125CF" w:rsidR="002D7D0B" w:rsidRPr="00D11784" w:rsidRDefault="002D7D0B" w:rsidP="002D7D0B">
            <w:pPr>
              <w:jc w:val="both"/>
              <w:rPr>
                <w:rFonts w:ascii="Times New Roman" w:hAnsi="Times New Roman" w:cs="Times New Roman"/>
                <w:sz w:val="20"/>
                <w:szCs w:val="20"/>
                <w:lang w:val="sr-Cyrl-RS"/>
              </w:rPr>
            </w:pPr>
            <w:r w:rsidRPr="00D11784">
              <w:rPr>
                <w:rFonts w:ascii="Times New Roman" w:hAnsi="Times New Roman" w:cs="Times New Roman"/>
                <w:sz w:val="20"/>
                <w:szCs w:val="20"/>
                <w:lang w:val="sr-Cyrl-RS"/>
              </w:rPr>
              <w:lastRenderedPageBreak/>
              <w:t xml:space="preserve">3.  Примедбе на констатацију да </w:t>
            </w:r>
            <w:r w:rsidRPr="00D11784">
              <w:rPr>
                <w:rFonts w:ascii="Times New Roman" w:eastAsia="Times New Roman" w:hAnsi="Times New Roman" w:cs="Times New Roman"/>
                <w:sz w:val="20"/>
                <w:szCs w:val="20"/>
              </w:rPr>
              <w:t>Повереник за заштиту равноправности има успостављене интерне капацитете за поступање у области заштите деце од насиља, укључујући посебно лице или тим задужен за ову област, као и више доступних механизама путем којих деца и организације могу непосредно пријавити насиље или изразити забринутост, укључујући и подношење притужбе. Овај институционални оквир омогућава доступност заштите и релативно лак приступ механизмима пријаве.</w:t>
            </w:r>
            <w:r w:rsidRPr="00D11784">
              <w:rPr>
                <w:rFonts w:ascii="Times New Roman" w:eastAsia="Times New Roman" w:hAnsi="Times New Roman" w:cs="Times New Roman"/>
                <w:sz w:val="20"/>
                <w:szCs w:val="20"/>
                <w:lang w:val="sr-Cyrl-RS"/>
              </w:rPr>
              <w:t xml:space="preserve"> С тим у вези да је потребно овакав став </w:t>
            </w:r>
          </w:p>
          <w:p w14:paraId="61B8FA07" w14:textId="72EDA70D" w:rsidR="000F7882" w:rsidRPr="00D11784" w:rsidRDefault="002D7D0B" w:rsidP="0085754B">
            <w:pPr>
              <w:jc w:val="both"/>
              <w:rPr>
                <w:rFonts w:ascii="Times New Roman" w:hAnsi="Times New Roman" w:cs="Times New Roman"/>
                <w:sz w:val="20"/>
                <w:szCs w:val="20"/>
                <w:lang w:val="sr-Cyrl-RS"/>
              </w:rPr>
            </w:pPr>
            <w:r w:rsidRPr="00D11784">
              <w:rPr>
                <w:rFonts w:ascii="Times New Roman" w:eastAsia="Times New Roman" w:hAnsi="Times New Roman" w:cs="Times New Roman"/>
                <w:sz w:val="20"/>
                <w:szCs w:val="20"/>
                <w:lang w:val="sr-Cyrl-RS"/>
              </w:rPr>
              <w:t>преформулисати на начин да гласи: „</w:t>
            </w:r>
            <w:r w:rsidRPr="00D11784">
              <w:rPr>
                <w:rFonts w:ascii="Times New Roman" w:eastAsia="Times New Roman" w:hAnsi="Times New Roman" w:cs="Times New Roman"/>
                <w:sz w:val="20"/>
                <w:szCs w:val="20"/>
              </w:rPr>
              <w:t xml:space="preserve">Повереник за заштиту равноправности има успостављене интерне капацитете за поступање у области заштите деце од </w:t>
            </w:r>
            <w:r w:rsidRPr="00D11784">
              <w:rPr>
                <w:rFonts w:ascii="Times New Roman" w:eastAsia="Times New Roman" w:hAnsi="Times New Roman" w:cs="Times New Roman"/>
                <w:sz w:val="20"/>
                <w:szCs w:val="20"/>
                <w:lang w:val="sr-Cyrl-RS"/>
              </w:rPr>
              <w:t>дискриминације деце</w:t>
            </w:r>
            <w:r w:rsidRPr="00D11784">
              <w:rPr>
                <w:rFonts w:ascii="Times New Roman" w:eastAsia="Times New Roman" w:hAnsi="Times New Roman" w:cs="Times New Roman"/>
                <w:sz w:val="20"/>
                <w:szCs w:val="20"/>
              </w:rPr>
              <w:t>, укључујући лиц</w:t>
            </w:r>
            <w:r w:rsidRPr="00D11784">
              <w:rPr>
                <w:rFonts w:ascii="Times New Roman" w:eastAsia="Times New Roman" w:hAnsi="Times New Roman" w:cs="Times New Roman"/>
                <w:sz w:val="20"/>
                <w:szCs w:val="20"/>
                <w:lang w:val="sr-Cyrl-RS"/>
              </w:rPr>
              <w:t>а</w:t>
            </w:r>
            <w:r w:rsidRPr="00D11784">
              <w:rPr>
                <w:rFonts w:ascii="Times New Roman" w:eastAsia="Times New Roman" w:hAnsi="Times New Roman" w:cs="Times New Roman"/>
                <w:sz w:val="20"/>
                <w:szCs w:val="20"/>
              </w:rPr>
              <w:t xml:space="preserve"> задужен</w:t>
            </w:r>
            <w:r w:rsidRPr="00D11784">
              <w:rPr>
                <w:rFonts w:ascii="Times New Roman" w:eastAsia="Times New Roman" w:hAnsi="Times New Roman" w:cs="Times New Roman"/>
                <w:sz w:val="20"/>
                <w:szCs w:val="20"/>
                <w:lang w:val="sr-Cyrl-RS"/>
              </w:rPr>
              <w:t>а</w:t>
            </w:r>
            <w:r w:rsidRPr="00D11784">
              <w:rPr>
                <w:rFonts w:ascii="Times New Roman" w:eastAsia="Times New Roman" w:hAnsi="Times New Roman" w:cs="Times New Roman"/>
                <w:sz w:val="20"/>
                <w:szCs w:val="20"/>
              </w:rPr>
              <w:t xml:space="preserve"> за ову област. Повереник </w:t>
            </w:r>
            <w:r w:rsidRPr="00D11784">
              <w:rPr>
                <w:rFonts w:ascii="Times New Roman" w:eastAsia="Times New Roman" w:hAnsi="Times New Roman" w:cs="Times New Roman"/>
                <w:sz w:val="20"/>
                <w:szCs w:val="20"/>
                <w:lang w:val="sr-Cyrl-RS"/>
              </w:rPr>
              <w:t>поступа по притужбама због дискриминације деце које могу непосредно поднети и деца, организације које се баве заштитом људских права, као и друга лица.</w:t>
            </w:r>
            <w:r w:rsidRPr="00D11784">
              <w:rPr>
                <w:rFonts w:ascii="Times New Roman" w:hAnsi="Times New Roman" w:cs="Times New Roman"/>
                <w:color w:val="000000"/>
                <w:sz w:val="20"/>
                <w:szCs w:val="20"/>
                <w:lang w:val="sr-Latn-RS"/>
              </w:rPr>
              <w:t xml:space="preserve"> </w:t>
            </w:r>
            <w:r w:rsidRPr="00D11784">
              <w:rPr>
                <w:rFonts w:ascii="Times New Roman" w:eastAsia="Times New Roman" w:hAnsi="Times New Roman" w:cs="Times New Roman"/>
                <w:sz w:val="20"/>
                <w:szCs w:val="20"/>
              </w:rPr>
              <w:t xml:space="preserve">Овај институционални оквир омогућава доступност заштите и релативно лак приступ механизмима </w:t>
            </w:r>
            <w:r w:rsidRPr="00D11784">
              <w:rPr>
                <w:rFonts w:ascii="Times New Roman" w:eastAsia="Times New Roman" w:hAnsi="Times New Roman" w:cs="Times New Roman"/>
                <w:sz w:val="20"/>
                <w:szCs w:val="20"/>
                <w:lang w:val="sr-Cyrl-RS"/>
              </w:rPr>
              <w:t xml:space="preserve">заштите од дискриминације деце, укључујући једноставност подношења притужбе, више канала за подношење притужбе, као и </w:t>
            </w:r>
            <w:r w:rsidRPr="00D11784">
              <w:rPr>
                <w:rFonts w:ascii="Times New Roman" w:eastAsia="Times New Roman" w:hAnsi="Times New Roman" w:cs="Times New Roman"/>
                <w:sz w:val="20"/>
                <w:szCs w:val="20"/>
              </w:rPr>
              <w:t>непост</w:t>
            </w:r>
            <w:r w:rsidRPr="00D11784">
              <w:rPr>
                <w:rFonts w:ascii="Times New Roman" w:eastAsia="Times New Roman" w:hAnsi="Times New Roman" w:cs="Times New Roman"/>
                <w:sz w:val="20"/>
                <w:szCs w:val="20"/>
                <w:lang w:val="sr-Cyrl-RS"/>
              </w:rPr>
              <w:t>о</w:t>
            </w:r>
            <w:r w:rsidRPr="00D11784">
              <w:rPr>
                <w:rFonts w:ascii="Times New Roman" w:eastAsia="Times New Roman" w:hAnsi="Times New Roman" w:cs="Times New Roman"/>
                <w:sz w:val="20"/>
                <w:szCs w:val="20"/>
              </w:rPr>
              <w:t xml:space="preserve">јање трошкова </w:t>
            </w:r>
            <w:r w:rsidRPr="00D11784">
              <w:rPr>
                <w:rFonts w:ascii="Times New Roman" w:eastAsia="Times New Roman" w:hAnsi="Times New Roman" w:cs="Times New Roman"/>
                <w:sz w:val="20"/>
                <w:szCs w:val="20"/>
                <w:lang w:val="sr-Cyrl-RS"/>
              </w:rPr>
              <w:t xml:space="preserve">поступка </w:t>
            </w:r>
            <w:r w:rsidRPr="00D11784">
              <w:rPr>
                <w:rFonts w:ascii="Times New Roman" w:eastAsia="Times New Roman" w:hAnsi="Times New Roman" w:cs="Times New Roman"/>
                <w:sz w:val="20"/>
                <w:szCs w:val="20"/>
              </w:rPr>
              <w:t xml:space="preserve">за </w:t>
            </w:r>
            <w:proofErr w:type="gramStart"/>
            <w:r w:rsidRPr="00D11784">
              <w:rPr>
                <w:rFonts w:ascii="Times New Roman" w:eastAsia="Times New Roman" w:hAnsi="Times New Roman" w:cs="Times New Roman"/>
                <w:sz w:val="20"/>
                <w:szCs w:val="20"/>
              </w:rPr>
              <w:t>странку.“</w:t>
            </w:r>
            <w:proofErr w:type="gramEnd"/>
          </w:p>
        </w:tc>
        <w:tc>
          <w:tcPr>
            <w:tcW w:w="3053" w:type="dxa"/>
            <w:shd w:val="clear" w:color="auto" w:fill="FFFFFF" w:themeFill="background1"/>
          </w:tcPr>
          <w:p w14:paraId="4073D2F8" w14:textId="4CA50CEC" w:rsidR="00D11784" w:rsidRPr="00AF33CD" w:rsidRDefault="00D11784" w:rsidP="00D11784">
            <w:pPr>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lang w:val="sr-Cyrl-RS"/>
              </w:rPr>
              <w:lastRenderedPageBreak/>
              <w:t>Прихватају се коментари</w:t>
            </w:r>
            <w:r w:rsidR="0085754B">
              <w:rPr>
                <w:rFonts w:ascii="Times New Roman" w:hAnsi="Times New Roman" w:cs="Times New Roman"/>
                <w:sz w:val="20"/>
                <w:szCs w:val="20"/>
                <w:lang w:val="sr-Cyrl-RS"/>
              </w:rPr>
              <w:t>.</w:t>
            </w:r>
            <w:r>
              <w:rPr>
                <w:rFonts w:ascii="Times New Roman" w:hAnsi="Times New Roman" w:cs="Times New Roman"/>
                <w:sz w:val="20"/>
                <w:szCs w:val="20"/>
                <w:lang w:val="sr-Cyrl-RS"/>
              </w:rPr>
              <w:t xml:space="preserve"> </w:t>
            </w:r>
          </w:p>
          <w:p w14:paraId="54618800" w14:textId="3C907FA4" w:rsidR="002D7D0B" w:rsidRPr="00491590" w:rsidRDefault="002D7D0B" w:rsidP="007926CE">
            <w:pPr>
              <w:shd w:val="clear" w:color="auto" w:fill="FFFFFF" w:themeFill="background1"/>
              <w:jc w:val="both"/>
              <w:rPr>
                <w:rFonts w:ascii="Times New Roman" w:hAnsi="Times New Roman" w:cs="Times New Roman"/>
                <w:sz w:val="20"/>
                <w:szCs w:val="20"/>
                <w:lang w:val="sr-Cyrl-RS"/>
              </w:rPr>
            </w:pPr>
          </w:p>
        </w:tc>
      </w:tr>
      <w:tr w:rsidR="00561F01" w:rsidRPr="00491590" w14:paraId="1CC16482" w14:textId="77777777" w:rsidTr="006E6752">
        <w:tc>
          <w:tcPr>
            <w:tcW w:w="926" w:type="dxa"/>
          </w:tcPr>
          <w:p w14:paraId="27B310C9" w14:textId="77777777" w:rsidR="00772CA7" w:rsidRPr="00491590" w:rsidRDefault="00772CA7" w:rsidP="0091683B">
            <w:pPr>
              <w:pStyle w:val="ListParagraph"/>
              <w:numPr>
                <w:ilvl w:val="0"/>
                <w:numId w:val="1"/>
              </w:numPr>
              <w:shd w:val="clear" w:color="auto" w:fill="FFFFFF" w:themeFill="background1"/>
              <w:jc w:val="center"/>
              <w:rPr>
                <w:rFonts w:ascii="Times New Roman" w:hAnsi="Times New Roman" w:cs="Times New Roman"/>
                <w:sz w:val="20"/>
                <w:szCs w:val="20"/>
                <w:lang w:val="sr-Cyrl-RS"/>
              </w:rPr>
            </w:pPr>
          </w:p>
        </w:tc>
        <w:tc>
          <w:tcPr>
            <w:tcW w:w="2094" w:type="dxa"/>
          </w:tcPr>
          <w:p w14:paraId="1B97C364" w14:textId="4F7917D4" w:rsidR="00772CA7" w:rsidRPr="006F74DC" w:rsidRDefault="00F511C3" w:rsidP="00B3010C">
            <w:pPr>
              <w:pStyle w:val="PlainText"/>
              <w:rPr>
                <w:rFonts w:ascii="Times New Roman" w:hAnsi="Times New Roman" w:cs="Times New Roman"/>
                <w:b/>
                <w:bCs/>
                <w:sz w:val="20"/>
                <w:szCs w:val="20"/>
                <w:lang w:val="sr-Cyrl-RS"/>
              </w:rPr>
            </w:pPr>
            <w:r w:rsidRPr="006F74DC">
              <w:rPr>
                <w:rFonts w:ascii="Times New Roman" w:hAnsi="Times New Roman" w:cs="Times New Roman"/>
                <w:b/>
                <w:bCs/>
                <w:sz w:val="20"/>
                <w:szCs w:val="20"/>
                <w:lang w:val="sr-Cyrl-RS"/>
              </w:rPr>
              <w:t>Мрежа организације за децу Србије МОДС</w:t>
            </w:r>
          </w:p>
        </w:tc>
        <w:tc>
          <w:tcPr>
            <w:tcW w:w="2220" w:type="dxa"/>
          </w:tcPr>
          <w:p w14:paraId="6FF1B32C" w14:textId="010E8021" w:rsidR="007E2664" w:rsidRPr="004C135C" w:rsidRDefault="007E2664" w:rsidP="00BB635A">
            <w:pPr>
              <w:shd w:val="clear" w:color="auto" w:fill="FFFFFF" w:themeFill="background1"/>
              <w:jc w:val="both"/>
              <w:rPr>
                <w:rFonts w:ascii="Times New Roman" w:hAnsi="Times New Roman" w:cs="Times New Roman"/>
                <w:sz w:val="18"/>
                <w:szCs w:val="18"/>
                <w:u w:val="single"/>
                <w:lang w:val="sr-Cyrl-RS"/>
              </w:rPr>
            </w:pPr>
            <w:r w:rsidRPr="004C135C">
              <w:rPr>
                <w:rFonts w:ascii="Times New Roman" w:hAnsi="Times New Roman" w:cs="Times New Roman"/>
                <w:sz w:val="18"/>
                <w:szCs w:val="18"/>
                <w:u w:val="single"/>
                <w:lang w:val="sr-Cyrl-RS"/>
              </w:rPr>
              <w:t>Предлог програма</w:t>
            </w:r>
          </w:p>
          <w:p w14:paraId="18F92B9F" w14:textId="7370C1C1" w:rsidR="007E2664" w:rsidRPr="004C135C" w:rsidRDefault="00876234" w:rsidP="00876234">
            <w:pPr>
              <w:shd w:val="clear" w:color="auto" w:fill="FFFFFF" w:themeFill="background1"/>
              <w:jc w:val="both"/>
              <w:rPr>
                <w:rFonts w:ascii="Times New Roman" w:hAnsi="Times New Roman" w:cs="Times New Roman"/>
                <w:sz w:val="18"/>
                <w:szCs w:val="18"/>
                <w:lang w:val="sr-Cyrl-RS"/>
              </w:rPr>
            </w:pPr>
            <w:r w:rsidRPr="004C135C">
              <w:rPr>
                <w:rFonts w:ascii="Times New Roman" w:hAnsi="Times New Roman" w:cs="Times New Roman"/>
                <w:sz w:val="18"/>
                <w:szCs w:val="18"/>
                <w:lang w:val="sr-Cyrl-RS"/>
              </w:rPr>
              <w:t>Увод 1.</w:t>
            </w:r>
          </w:p>
          <w:p w14:paraId="2DD96DEC" w14:textId="5A8CABBE" w:rsidR="00876234" w:rsidRPr="004C135C" w:rsidRDefault="00876234" w:rsidP="00876234">
            <w:pPr>
              <w:shd w:val="clear" w:color="auto" w:fill="FFFFFF" w:themeFill="background1"/>
              <w:jc w:val="both"/>
              <w:rPr>
                <w:rFonts w:ascii="Times New Roman" w:eastAsia="Calibri" w:hAnsi="Times New Roman" w:cs="Times New Roman"/>
                <w:color w:val="000000"/>
                <w:kern w:val="2"/>
                <w:sz w:val="18"/>
                <w:szCs w:val="18"/>
                <w:lang w:val="sr-Cyrl-RS"/>
                <w14:ligatures w14:val="standardContextual"/>
              </w:rPr>
            </w:pPr>
            <w:r w:rsidRPr="004C135C">
              <w:rPr>
                <w:rFonts w:ascii="Times New Roman" w:eastAsia="Calibri" w:hAnsi="Times New Roman" w:cs="Times New Roman"/>
                <w:color w:val="000000"/>
                <w:kern w:val="2"/>
                <w:sz w:val="18"/>
                <w:szCs w:val="18"/>
                <w14:ligatures w14:val="standardContextual"/>
              </w:rPr>
              <w:t>Мера 1.2.5</w:t>
            </w:r>
          </w:p>
          <w:p w14:paraId="2B877B2D" w14:textId="5CFC13D7" w:rsidR="00876234" w:rsidRPr="007D3F92" w:rsidRDefault="00876234" w:rsidP="00876234">
            <w:pPr>
              <w:shd w:val="clear" w:color="auto" w:fill="FFFFFF" w:themeFill="background1"/>
              <w:jc w:val="both"/>
              <w:rPr>
                <w:rFonts w:ascii="Times New Roman" w:hAnsi="Times New Roman" w:cs="Times New Roman"/>
                <w:sz w:val="18"/>
                <w:szCs w:val="18"/>
                <w:u w:val="single"/>
                <w:lang w:val="sr-Cyrl-RS"/>
              </w:rPr>
            </w:pPr>
            <w:r w:rsidRPr="007D3F92">
              <w:rPr>
                <w:rFonts w:ascii="Times New Roman" w:eastAsia="Calibri" w:hAnsi="Times New Roman" w:cs="Times New Roman"/>
                <w:color w:val="000000"/>
                <w:sz w:val="18"/>
                <w:szCs w:val="18"/>
                <w:u w:val="single"/>
                <w:lang w:val="sr-Cyrl-RS"/>
              </w:rPr>
              <w:t>Акциони план</w:t>
            </w:r>
          </w:p>
          <w:p w14:paraId="3819FAF3" w14:textId="6785A21C" w:rsidR="007E2664" w:rsidRPr="004C135C" w:rsidRDefault="007E2664" w:rsidP="00BB635A">
            <w:pPr>
              <w:shd w:val="clear" w:color="auto" w:fill="FFFFFF" w:themeFill="background1"/>
              <w:jc w:val="both"/>
              <w:rPr>
                <w:rFonts w:ascii="Times New Roman" w:hAnsi="Times New Roman" w:cs="Times New Roman"/>
                <w:sz w:val="18"/>
                <w:szCs w:val="18"/>
                <w:lang w:val="sr-Cyrl-RS"/>
              </w:rPr>
            </w:pPr>
            <w:r w:rsidRPr="004C135C">
              <w:rPr>
                <w:rFonts w:ascii="Times New Roman" w:hAnsi="Times New Roman" w:cs="Times New Roman"/>
                <w:sz w:val="18"/>
                <w:szCs w:val="18"/>
                <w:lang w:val="sr-Cyrl-RS"/>
              </w:rPr>
              <w:t>Активности 1.1.1.5</w:t>
            </w:r>
          </w:p>
          <w:p w14:paraId="0F4FA8FE" w14:textId="77777777" w:rsidR="00772CA7" w:rsidRPr="004C135C" w:rsidRDefault="007E2664" w:rsidP="00BB635A">
            <w:pPr>
              <w:shd w:val="clear" w:color="auto" w:fill="FFFFFF" w:themeFill="background1"/>
              <w:jc w:val="both"/>
              <w:rPr>
                <w:rFonts w:ascii="Times New Roman" w:hAnsi="Times New Roman" w:cs="Times New Roman"/>
                <w:sz w:val="18"/>
                <w:szCs w:val="18"/>
                <w:lang w:val="sr-Cyrl-RS"/>
              </w:rPr>
            </w:pPr>
            <w:r w:rsidRPr="004C135C">
              <w:rPr>
                <w:rFonts w:ascii="Times New Roman" w:hAnsi="Times New Roman" w:cs="Times New Roman"/>
                <w:sz w:val="18"/>
                <w:szCs w:val="18"/>
                <w:lang w:val="sr-Cyrl-RS"/>
              </w:rPr>
              <w:t>Активности  1.1.4.1</w:t>
            </w:r>
          </w:p>
          <w:p w14:paraId="7F4EB8F0" w14:textId="29E82E69" w:rsidR="005E2962" w:rsidRPr="004C135C" w:rsidRDefault="005E2962" w:rsidP="00BB635A">
            <w:pPr>
              <w:shd w:val="clear" w:color="auto" w:fill="FFFFFF" w:themeFill="background1"/>
              <w:jc w:val="both"/>
              <w:rPr>
                <w:rFonts w:ascii="Times New Roman" w:hAnsi="Times New Roman" w:cs="Times New Roman"/>
                <w:sz w:val="18"/>
                <w:szCs w:val="18"/>
                <w:lang w:val="sr-Cyrl-RS"/>
              </w:rPr>
            </w:pPr>
            <w:r w:rsidRPr="004C135C">
              <w:rPr>
                <w:rFonts w:ascii="Times New Roman" w:hAnsi="Times New Roman" w:cs="Times New Roman"/>
                <w:sz w:val="18"/>
                <w:szCs w:val="18"/>
                <w:lang w:val="sr-Cyrl-RS"/>
              </w:rPr>
              <w:t>Активности 1.1.2.10</w:t>
            </w:r>
          </w:p>
          <w:p w14:paraId="3B8962E8" w14:textId="77777777" w:rsidR="00876234" w:rsidRPr="004C135C" w:rsidRDefault="00876234" w:rsidP="00BB635A">
            <w:pPr>
              <w:shd w:val="clear" w:color="auto" w:fill="FFFFFF" w:themeFill="background1"/>
              <w:jc w:val="both"/>
              <w:rPr>
                <w:rFonts w:ascii="Times New Roman" w:hAnsi="Times New Roman" w:cs="Times New Roman"/>
                <w:sz w:val="18"/>
                <w:szCs w:val="18"/>
                <w:lang w:val="sr-Cyrl-RS"/>
              </w:rPr>
            </w:pPr>
            <w:r w:rsidRPr="004C135C">
              <w:rPr>
                <w:rFonts w:ascii="Times New Roman" w:hAnsi="Times New Roman" w:cs="Times New Roman"/>
                <w:sz w:val="18"/>
                <w:szCs w:val="18"/>
                <w:lang w:val="sr-Cyrl-RS"/>
              </w:rPr>
              <w:t>Мере 1.1.2</w:t>
            </w:r>
          </w:p>
          <w:p w14:paraId="455B7B97" w14:textId="2AD0BA08" w:rsidR="005E2962" w:rsidRPr="00491590" w:rsidRDefault="005E2962" w:rsidP="00BB635A">
            <w:pPr>
              <w:shd w:val="clear" w:color="auto" w:fill="FFFFFF" w:themeFill="background1"/>
              <w:jc w:val="both"/>
              <w:rPr>
                <w:rFonts w:ascii="Times New Roman" w:hAnsi="Times New Roman" w:cs="Times New Roman"/>
                <w:sz w:val="20"/>
                <w:szCs w:val="20"/>
                <w:lang w:val="sr-Cyrl-RS"/>
              </w:rPr>
            </w:pPr>
          </w:p>
        </w:tc>
        <w:tc>
          <w:tcPr>
            <w:tcW w:w="5491" w:type="dxa"/>
            <w:shd w:val="clear" w:color="auto" w:fill="FFFFFF" w:themeFill="background1"/>
          </w:tcPr>
          <w:p w14:paraId="68E63BCC" w14:textId="410C2604" w:rsidR="007E2664" w:rsidRPr="007E2664" w:rsidRDefault="007E2664" w:rsidP="007E2664">
            <w:pPr>
              <w:rPr>
                <w:rFonts w:ascii="Times New Roman" w:hAnsi="Times New Roman" w:cs="Times New Roman"/>
                <w:sz w:val="20"/>
                <w:szCs w:val="20"/>
                <w:lang w:val="sr-Cyrl-RS"/>
              </w:rPr>
            </w:pPr>
            <w:r w:rsidRPr="007E2664">
              <w:rPr>
                <w:rFonts w:ascii="Times New Roman" w:hAnsi="Times New Roman" w:cs="Times New Roman"/>
                <w:sz w:val="20"/>
                <w:szCs w:val="20"/>
                <w:lang w:val="sr-Cyrl-RS"/>
              </w:rPr>
              <w:t xml:space="preserve">Предлози који се односе на </w:t>
            </w:r>
            <w:r w:rsidR="007D3F92">
              <w:rPr>
                <w:rFonts w:ascii="Times New Roman" w:hAnsi="Times New Roman" w:cs="Times New Roman"/>
                <w:sz w:val="20"/>
                <w:szCs w:val="20"/>
                <w:lang w:val="sr-Cyrl-RS"/>
              </w:rPr>
              <w:t xml:space="preserve">предлог </w:t>
            </w:r>
            <w:r w:rsidRPr="007E2664">
              <w:rPr>
                <w:rFonts w:ascii="Times New Roman" w:hAnsi="Times New Roman" w:cs="Times New Roman"/>
                <w:sz w:val="20"/>
                <w:szCs w:val="20"/>
                <w:lang w:val="sr-Cyrl-RS"/>
              </w:rPr>
              <w:t>програм:</w:t>
            </w:r>
          </w:p>
          <w:p w14:paraId="6E099F2F" w14:textId="0C2C3DA8" w:rsidR="007E2664" w:rsidRPr="00D11784" w:rsidRDefault="007E2664">
            <w:pPr>
              <w:pStyle w:val="ListParagraph"/>
              <w:numPr>
                <w:ilvl w:val="0"/>
                <w:numId w:val="2"/>
              </w:numPr>
              <w:spacing w:line="257" w:lineRule="auto"/>
              <w:rPr>
                <w:rFonts w:ascii="Times New Roman" w:hAnsi="Times New Roman" w:cs="Times New Roman"/>
                <w:sz w:val="20"/>
                <w:szCs w:val="20"/>
              </w:rPr>
            </w:pPr>
            <w:r w:rsidRPr="007E2664">
              <w:rPr>
                <w:rFonts w:ascii="Times New Roman" w:hAnsi="Times New Roman" w:cs="Times New Roman"/>
                <w:color w:val="000000" w:themeColor="text1"/>
                <w:sz w:val="20"/>
                <w:szCs w:val="20"/>
              </w:rPr>
              <w:t>Предлаже се да се дефиниција дечјег брака усклади са Општим протоколом за заштиту деце од насиља</w:t>
            </w:r>
            <w:r w:rsidR="00876234">
              <w:rPr>
                <w:rFonts w:ascii="Times New Roman" w:hAnsi="Times New Roman" w:cs="Times New Roman"/>
                <w:color w:val="000000" w:themeColor="text1"/>
                <w:sz w:val="20"/>
                <w:szCs w:val="20"/>
                <w:lang w:val="sr-Cyrl-RS"/>
              </w:rPr>
              <w:t>;</w:t>
            </w:r>
          </w:p>
          <w:p w14:paraId="0A9B6392" w14:textId="18461101" w:rsidR="007E2664" w:rsidRPr="00D11784" w:rsidRDefault="007E2664">
            <w:pPr>
              <w:pStyle w:val="ListParagraph"/>
              <w:numPr>
                <w:ilvl w:val="0"/>
                <w:numId w:val="2"/>
              </w:numPr>
              <w:spacing w:line="257" w:lineRule="auto"/>
              <w:rPr>
                <w:rFonts w:ascii="Times New Roman" w:hAnsi="Times New Roman" w:cs="Times New Roman"/>
                <w:sz w:val="20"/>
                <w:szCs w:val="20"/>
              </w:rPr>
            </w:pPr>
            <w:r w:rsidRPr="007E2664">
              <w:rPr>
                <w:rFonts w:ascii="Times New Roman" w:hAnsi="Times New Roman" w:cs="Times New Roman"/>
                <w:sz w:val="20"/>
                <w:szCs w:val="20"/>
              </w:rPr>
              <w:t>Утемељивање суштинског учешћа деце и родитеља у систему мониторинга</w:t>
            </w:r>
            <w:r w:rsidR="00876234">
              <w:rPr>
                <w:rFonts w:ascii="Times New Roman" w:hAnsi="Times New Roman" w:cs="Times New Roman"/>
                <w:sz w:val="20"/>
                <w:szCs w:val="20"/>
                <w:lang w:val="sr-Cyrl-RS"/>
              </w:rPr>
              <w:t>;</w:t>
            </w:r>
          </w:p>
          <w:p w14:paraId="345F42E1" w14:textId="113576EC" w:rsidR="007E2664" w:rsidRPr="003063A4" w:rsidRDefault="007E2664">
            <w:pPr>
              <w:pStyle w:val="ListParagraph"/>
              <w:numPr>
                <w:ilvl w:val="0"/>
                <w:numId w:val="2"/>
              </w:numPr>
              <w:spacing w:line="257" w:lineRule="auto"/>
              <w:rPr>
                <w:rFonts w:ascii="Times New Roman" w:hAnsi="Times New Roman" w:cs="Times New Roman"/>
                <w:sz w:val="20"/>
                <w:szCs w:val="20"/>
              </w:rPr>
            </w:pPr>
            <w:r w:rsidRPr="007E2664">
              <w:rPr>
                <w:rFonts w:ascii="Times New Roman" w:hAnsi="Times New Roman" w:cs="Times New Roman"/>
                <w:sz w:val="20"/>
                <w:szCs w:val="20"/>
              </w:rPr>
              <w:t>Трансформација програма обука у програм</w:t>
            </w:r>
            <w:r w:rsidR="006D02EE">
              <w:rPr>
                <w:rFonts w:ascii="Times New Roman" w:hAnsi="Times New Roman" w:cs="Times New Roman"/>
                <w:sz w:val="20"/>
                <w:szCs w:val="20"/>
                <w:lang w:val="sr-Cyrl-RS"/>
              </w:rPr>
              <w:t>у</w:t>
            </w:r>
            <w:r w:rsidRPr="007E2664">
              <w:rPr>
                <w:rFonts w:ascii="Times New Roman" w:hAnsi="Times New Roman" w:cs="Times New Roman"/>
                <w:sz w:val="20"/>
                <w:szCs w:val="20"/>
              </w:rPr>
              <w:t xml:space="preserve"> јачања капацитета</w:t>
            </w:r>
            <w:r w:rsidR="00876234">
              <w:rPr>
                <w:rFonts w:ascii="Times New Roman" w:hAnsi="Times New Roman" w:cs="Times New Roman"/>
                <w:sz w:val="20"/>
                <w:szCs w:val="20"/>
                <w:lang w:val="sr-Cyrl-RS"/>
              </w:rPr>
              <w:t>;</w:t>
            </w:r>
          </w:p>
          <w:p w14:paraId="565198BA" w14:textId="77777777" w:rsidR="003063A4" w:rsidRPr="003063A4" w:rsidRDefault="003063A4" w:rsidP="003063A4">
            <w:pPr>
              <w:pStyle w:val="ListParagraph"/>
              <w:spacing w:line="257" w:lineRule="auto"/>
              <w:rPr>
                <w:rFonts w:ascii="Times New Roman" w:hAnsi="Times New Roman" w:cs="Times New Roman"/>
                <w:sz w:val="20"/>
                <w:szCs w:val="20"/>
              </w:rPr>
            </w:pPr>
          </w:p>
          <w:p w14:paraId="7C5F4716" w14:textId="4F565B03" w:rsidR="007E2664" w:rsidRPr="003063A4" w:rsidRDefault="007E2664">
            <w:pPr>
              <w:pStyle w:val="ListParagraph"/>
              <w:numPr>
                <w:ilvl w:val="0"/>
                <w:numId w:val="2"/>
              </w:numPr>
              <w:spacing w:line="257" w:lineRule="auto"/>
              <w:rPr>
                <w:rFonts w:ascii="Times New Roman" w:hAnsi="Times New Roman" w:cs="Times New Roman"/>
                <w:sz w:val="20"/>
                <w:szCs w:val="20"/>
              </w:rPr>
            </w:pPr>
            <w:r w:rsidRPr="007E2664">
              <w:rPr>
                <w:rFonts w:ascii="Times New Roman" w:hAnsi="Times New Roman" w:cs="Times New Roman"/>
                <w:kern w:val="2"/>
                <w:sz w:val="20"/>
                <w:szCs w:val="20"/>
              </w:rPr>
              <w:t>Редефинисање националне кампање</w:t>
            </w:r>
            <w:r w:rsidR="00876234">
              <w:rPr>
                <w:rFonts w:ascii="Times New Roman" w:hAnsi="Times New Roman" w:cs="Times New Roman"/>
                <w:kern w:val="2"/>
                <w:sz w:val="20"/>
                <w:szCs w:val="20"/>
                <w:lang w:val="sr-Cyrl-RS"/>
              </w:rPr>
              <w:t>;</w:t>
            </w:r>
          </w:p>
          <w:p w14:paraId="71AE6368" w14:textId="77777777" w:rsidR="003063A4" w:rsidRPr="00D11784" w:rsidRDefault="003063A4" w:rsidP="003063A4">
            <w:pPr>
              <w:pStyle w:val="ListParagraph"/>
              <w:spacing w:line="257" w:lineRule="auto"/>
              <w:rPr>
                <w:rFonts w:ascii="Times New Roman" w:hAnsi="Times New Roman" w:cs="Times New Roman"/>
                <w:sz w:val="20"/>
                <w:szCs w:val="20"/>
              </w:rPr>
            </w:pPr>
          </w:p>
          <w:p w14:paraId="5C6AA5D0" w14:textId="3EEE4F6B" w:rsidR="007E2664" w:rsidRPr="007E2664" w:rsidRDefault="007E2664">
            <w:pPr>
              <w:pStyle w:val="ListParagraph"/>
              <w:numPr>
                <w:ilvl w:val="0"/>
                <w:numId w:val="2"/>
              </w:numPr>
              <w:spacing w:line="257" w:lineRule="auto"/>
              <w:rPr>
                <w:rFonts w:ascii="Times New Roman" w:hAnsi="Times New Roman" w:cs="Times New Roman"/>
                <w:sz w:val="20"/>
                <w:szCs w:val="20"/>
              </w:rPr>
            </w:pPr>
            <w:r w:rsidRPr="007E2664">
              <w:rPr>
                <w:rFonts w:ascii="Times New Roman" w:hAnsi="Times New Roman" w:cs="Times New Roman"/>
                <w:kern w:val="2"/>
                <w:sz w:val="20"/>
                <w:szCs w:val="20"/>
              </w:rPr>
              <w:t>Увођење посебног фокуса на заштиту деце у неформалном образовању и комерцијалним услугама</w:t>
            </w:r>
            <w:r w:rsidR="00876234">
              <w:rPr>
                <w:rFonts w:ascii="Times New Roman" w:hAnsi="Times New Roman" w:cs="Times New Roman"/>
                <w:kern w:val="2"/>
                <w:sz w:val="20"/>
                <w:szCs w:val="20"/>
                <w:lang w:val="sr-Cyrl-RS"/>
              </w:rPr>
              <w:t>.</w:t>
            </w:r>
          </w:p>
          <w:p w14:paraId="2D599FBA" w14:textId="2A4ED0FF" w:rsidR="007E2664" w:rsidRPr="007E2664" w:rsidRDefault="007E2664" w:rsidP="007E2664">
            <w:pPr>
              <w:spacing w:line="257" w:lineRule="auto"/>
              <w:rPr>
                <w:rFonts w:ascii="Times New Roman" w:hAnsi="Times New Roman" w:cs="Times New Roman"/>
                <w:sz w:val="20"/>
                <w:szCs w:val="20"/>
                <w:lang w:val="sr-Cyrl-RS"/>
              </w:rPr>
            </w:pPr>
            <w:r w:rsidRPr="007E2664">
              <w:rPr>
                <w:rFonts w:ascii="Times New Roman" w:hAnsi="Times New Roman" w:cs="Times New Roman"/>
                <w:sz w:val="20"/>
                <w:szCs w:val="20"/>
                <w:lang w:val="sr-Cyrl-RS"/>
              </w:rPr>
              <w:t>Предлози који се односе на акциони план:</w:t>
            </w:r>
          </w:p>
          <w:p w14:paraId="24446A9F" w14:textId="5C1C5557" w:rsidR="007E2664" w:rsidRPr="007E2664" w:rsidRDefault="007E2664">
            <w:pPr>
              <w:pStyle w:val="ListParagraph"/>
              <w:numPr>
                <w:ilvl w:val="0"/>
                <w:numId w:val="3"/>
              </w:numPr>
              <w:spacing w:line="257" w:lineRule="auto"/>
              <w:rPr>
                <w:rFonts w:ascii="Times New Roman" w:hAnsi="Times New Roman" w:cs="Times New Roman"/>
                <w:sz w:val="20"/>
                <w:szCs w:val="20"/>
                <w:lang w:val="sr-Cyrl-RS"/>
              </w:rPr>
            </w:pPr>
            <w:r w:rsidRPr="007E2664">
              <w:rPr>
                <w:rFonts w:ascii="Times New Roman" w:hAnsi="Times New Roman" w:cs="Times New Roman"/>
                <w:kern w:val="2"/>
                <w:sz w:val="20"/>
                <w:szCs w:val="20"/>
              </w:rPr>
              <w:t>Увођење посебне активности за унапређење школске климе и социо-емоционалног учења</w:t>
            </w:r>
            <w:r w:rsidR="00876234">
              <w:rPr>
                <w:rFonts w:ascii="Times New Roman" w:hAnsi="Times New Roman" w:cs="Times New Roman"/>
                <w:kern w:val="2"/>
                <w:sz w:val="20"/>
                <w:szCs w:val="20"/>
                <w:lang w:val="sr-Cyrl-RS"/>
              </w:rPr>
              <w:t>;</w:t>
            </w:r>
          </w:p>
          <w:p w14:paraId="48916607" w14:textId="4602CFE9" w:rsidR="007E2664" w:rsidRPr="007E2664" w:rsidRDefault="007E2664">
            <w:pPr>
              <w:pStyle w:val="ListParagraph"/>
              <w:numPr>
                <w:ilvl w:val="0"/>
                <w:numId w:val="3"/>
              </w:numPr>
              <w:spacing w:line="257" w:lineRule="auto"/>
              <w:rPr>
                <w:rFonts w:ascii="Times New Roman" w:hAnsi="Times New Roman" w:cs="Times New Roman"/>
                <w:sz w:val="20"/>
                <w:szCs w:val="20"/>
                <w:lang w:val="sr-Cyrl-RS"/>
              </w:rPr>
            </w:pPr>
            <w:r w:rsidRPr="007E2664">
              <w:rPr>
                <w:rFonts w:ascii="Times New Roman" w:hAnsi="Times New Roman" w:cs="Times New Roman"/>
                <w:kern w:val="2"/>
                <w:sz w:val="20"/>
                <w:szCs w:val="20"/>
              </w:rPr>
              <w:t>Померање рока за израду локалних мапа ризика</w:t>
            </w:r>
            <w:r w:rsidR="00876234">
              <w:rPr>
                <w:rFonts w:ascii="Times New Roman" w:hAnsi="Times New Roman" w:cs="Times New Roman"/>
                <w:kern w:val="2"/>
                <w:sz w:val="20"/>
                <w:szCs w:val="20"/>
                <w:lang w:val="sr-Cyrl-RS"/>
              </w:rPr>
              <w:t>;</w:t>
            </w:r>
            <w:r w:rsidRPr="007E2664">
              <w:rPr>
                <w:rFonts w:ascii="Times New Roman" w:hAnsi="Times New Roman" w:cs="Times New Roman"/>
                <w:kern w:val="2"/>
                <w:sz w:val="20"/>
                <w:szCs w:val="20"/>
              </w:rPr>
              <w:t xml:space="preserve"> </w:t>
            </w:r>
          </w:p>
          <w:p w14:paraId="5EACAF99" w14:textId="0AA16531" w:rsidR="007E2664" w:rsidRPr="00AF33CD" w:rsidRDefault="007E2664">
            <w:pPr>
              <w:pStyle w:val="ListParagraph"/>
              <w:numPr>
                <w:ilvl w:val="0"/>
                <w:numId w:val="3"/>
              </w:numPr>
              <w:spacing w:line="257" w:lineRule="auto"/>
              <w:rPr>
                <w:rFonts w:ascii="Times New Roman" w:hAnsi="Times New Roman" w:cs="Times New Roman"/>
                <w:sz w:val="20"/>
                <w:szCs w:val="20"/>
                <w:lang w:val="sr-Cyrl-RS"/>
              </w:rPr>
            </w:pPr>
            <w:r w:rsidRPr="007E2664">
              <w:rPr>
                <w:rFonts w:ascii="Times New Roman" w:hAnsi="Times New Roman" w:cs="Times New Roman"/>
                <w:kern w:val="2"/>
                <w:sz w:val="20"/>
                <w:szCs w:val="20"/>
              </w:rPr>
              <w:t>Проширење опсега мапирања услуга за подршку породици</w:t>
            </w:r>
            <w:r w:rsidR="00876234">
              <w:rPr>
                <w:rFonts w:ascii="Times New Roman" w:hAnsi="Times New Roman" w:cs="Times New Roman"/>
                <w:kern w:val="2"/>
                <w:sz w:val="20"/>
                <w:szCs w:val="20"/>
                <w:lang w:val="sr-Cyrl-RS"/>
              </w:rPr>
              <w:t>;</w:t>
            </w:r>
          </w:p>
          <w:p w14:paraId="49EA422C" w14:textId="22B21161" w:rsidR="007E2664" w:rsidRPr="007E2664" w:rsidRDefault="007E2664">
            <w:pPr>
              <w:pStyle w:val="ListParagraph"/>
              <w:numPr>
                <w:ilvl w:val="0"/>
                <w:numId w:val="3"/>
              </w:numPr>
              <w:spacing w:line="257" w:lineRule="auto"/>
              <w:rPr>
                <w:rFonts w:ascii="Times New Roman" w:hAnsi="Times New Roman" w:cs="Times New Roman"/>
                <w:sz w:val="20"/>
                <w:szCs w:val="20"/>
                <w:lang w:val="sr-Cyrl-RS"/>
              </w:rPr>
            </w:pPr>
            <w:r w:rsidRPr="007E2664">
              <w:rPr>
                <w:rFonts w:ascii="Times New Roman" w:hAnsi="Times New Roman" w:cs="Times New Roman"/>
                <w:kern w:val="2"/>
                <w:sz w:val="20"/>
                <w:szCs w:val="20"/>
              </w:rPr>
              <w:t>Увођење активности за обуку спортских радника</w:t>
            </w:r>
            <w:r w:rsidR="00876234">
              <w:rPr>
                <w:rFonts w:ascii="Times New Roman" w:hAnsi="Times New Roman" w:cs="Times New Roman"/>
                <w:kern w:val="2"/>
                <w:sz w:val="20"/>
                <w:szCs w:val="20"/>
                <w:lang w:val="sr-Cyrl-RS"/>
              </w:rPr>
              <w:t>.</w:t>
            </w:r>
          </w:p>
          <w:p w14:paraId="2DB4E41B" w14:textId="022CB0C2" w:rsidR="007E2664" w:rsidRPr="007E2664" w:rsidRDefault="007E2664" w:rsidP="007E2664">
            <w:pPr>
              <w:rPr>
                <w:rFonts w:ascii="Times New Roman" w:hAnsi="Times New Roman" w:cs="Times New Roman"/>
                <w:sz w:val="20"/>
                <w:szCs w:val="20"/>
                <w:lang w:val="sr-Cyrl-RS"/>
              </w:rPr>
            </w:pPr>
          </w:p>
          <w:p w14:paraId="61A12918" w14:textId="340E3D74" w:rsidR="00772CA7" w:rsidRPr="00BC780E" w:rsidRDefault="00772CA7" w:rsidP="007E2664">
            <w:pPr>
              <w:rPr>
                <w:rFonts w:ascii="Times New Roman" w:hAnsi="Times New Roman" w:cs="Times New Roman"/>
                <w:sz w:val="20"/>
                <w:szCs w:val="20"/>
                <w:lang w:val="sr-Cyrl-RS"/>
              </w:rPr>
            </w:pPr>
          </w:p>
        </w:tc>
        <w:tc>
          <w:tcPr>
            <w:tcW w:w="3053" w:type="dxa"/>
            <w:shd w:val="clear" w:color="auto" w:fill="FFFFFF" w:themeFill="background1"/>
          </w:tcPr>
          <w:p w14:paraId="20FD31C0" w14:textId="20A07ED8" w:rsidR="00D11784" w:rsidRPr="00D11784" w:rsidRDefault="00D11784" w:rsidP="00D11784">
            <w:pPr>
              <w:shd w:val="clear" w:color="auto" w:fill="FFFFFF" w:themeFill="background1"/>
              <w:tabs>
                <w:tab w:val="left" w:pos="295"/>
              </w:tabs>
              <w:ind w:left="65"/>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1. </w:t>
            </w:r>
            <w:r w:rsidR="00C769FA" w:rsidRPr="00D11784">
              <w:rPr>
                <w:rFonts w:ascii="Times New Roman" w:hAnsi="Times New Roman" w:cs="Times New Roman"/>
                <w:sz w:val="20"/>
                <w:szCs w:val="20"/>
                <w:lang w:val="sr-Cyrl-RS"/>
              </w:rPr>
              <w:t>Прихвата се</w:t>
            </w:r>
            <w:r w:rsidRPr="00D11784">
              <w:rPr>
                <w:rFonts w:ascii="Times New Roman" w:hAnsi="Times New Roman" w:cs="Times New Roman"/>
                <w:sz w:val="20"/>
                <w:szCs w:val="20"/>
                <w:lang w:val="sr-Cyrl-RS"/>
              </w:rPr>
              <w:t>.</w:t>
            </w:r>
          </w:p>
          <w:p w14:paraId="5C98A398" w14:textId="27CF2379" w:rsidR="00D11784" w:rsidRDefault="00D11784" w:rsidP="00D11784">
            <w:pPr>
              <w:shd w:val="clear" w:color="auto" w:fill="FFFFFF" w:themeFill="background1"/>
              <w:tabs>
                <w:tab w:val="left" w:pos="295"/>
              </w:tabs>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 2.</w:t>
            </w:r>
            <w:r w:rsidR="00417FF5">
              <w:rPr>
                <w:rFonts w:ascii="Times New Roman" w:hAnsi="Times New Roman" w:cs="Times New Roman"/>
                <w:sz w:val="20"/>
                <w:szCs w:val="20"/>
                <w:lang w:val="sr-Cyrl-RS"/>
              </w:rPr>
              <w:t xml:space="preserve"> </w:t>
            </w:r>
            <w:r w:rsidRPr="00D11784">
              <w:rPr>
                <w:rFonts w:ascii="Times New Roman" w:hAnsi="Times New Roman" w:cs="Times New Roman"/>
                <w:sz w:val="20"/>
                <w:szCs w:val="20"/>
                <w:lang w:val="sr-Cyrl-RS"/>
              </w:rPr>
              <w:t xml:space="preserve">Не прихвата се. </w:t>
            </w:r>
            <w:r w:rsidR="00C769FA" w:rsidRPr="00D11784">
              <w:rPr>
                <w:rFonts w:ascii="Times New Roman" w:hAnsi="Times New Roman" w:cs="Times New Roman"/>
                <w:sz w:val="20"/>
                <w:szCs w:val="20"/>
                <w:lang w:val="sr-Cyrl-RS"/>
              </w:rPr>
              <w:t>Програмом</w:t>
            </w:r>
            <w:r w:rsidRPr="00D11784">
              <w:rPr>
                <w:rFonts w:ascii="Times New Roman" w:hAnsi="Times New Roman" w:cs="Times New Roman"/>
                <w:sz w:val="20"/>
                <w:szCs w:val="20"/>
                <w:lang w:val="sr-Cyrl-RS"/>
              </w:rPr>
              <w:t xml:space="preserve"> је </w:t>
            </w:r>
            <w:r w:rsidR="00C769FA" w:rsidRPr="00D11784">
              <w:rPr>
                <w:rFonts w:ascii="Times New Roman" w:hAnsi="Times New Roman" w:cs="Times New Roman"/>
                <w:sz w:val="20"/>
                <w:szCs w:val="20"/>
                <w:lang w:val="sr-Cyrl-RS"/>
              </w:rPr>
              <w:t xml:space="preserve"> уређен овај део области</w:t>
            </w:r>
            <w:r w:rsidR="00AF355D">
              <w:rPr>
                <w:rFonts w:ascii="Times New Roman" w:hAnsi="Times New Roman" w:cs="Times New Roman"/>
                <w:sz w:val="20"/>
                <w:szCs w:val="20"/>
                <w:lang w:val="sr-Cyrl-RS"/>
              </w:rPr>
              <w:t>.</w:t>
            </w:r>
            <w:r>
              <w:rPr>
                <w:rFonts w:ascii="Times New Roman" w:hAnsi="Times New Roman" w:cs="Times New Roman"/>
                <w:sz w:val="20"/>
                <w:szCs w:val="20"/>
                <w:lang w:val="sr-Cyrl-RS"/>
              </w:rPr>
              <w:t xml:space="preserve"> </w:t>
            </w:r>
          </w:p>
          <w:p w14:paraId="7436FC9C" w14:textId="314F9D33" w:rsidR="00D11784" w:rsidRPr="006D02EE" w:rsidRDefault="00346BFF" w:rsidP="00431B02">
            <w:pPr>
              <w:pStyle w:val="ListParagraph"/>
              <w:numPr>
                <w:ilvl w:val="0"/>
                <w:numId w:val="1"/>
              </w:numPr>
              <w:shd w:val="clear" w:color="auto" w:fill="FFFFFF" w:themeFill="background1"/>
              <w:tabs>
                <w:tab w:val="left" w:pos="295"/>
              </w:tabs>
              <w:ind w:left="245" w:hanging="180"/>
              <w:jc w:val="both"/>
              <w:rPr>
                <w:rFonts w:ascii="Times New Roman" w:hAnsi="Times New Roman" w:cs="Times New Roman"/>
                <w:strike/>
                <w:color w:val="000000" w:themeColor="text1"/>
                <w:sz w:val="20"/>
                <w:szCs w:val="20"/>
                <w:lang w:val="sr-Cyrl-RS"/>
              </w:rPr>
            </w:pPr>
            <w:r w:rsidRPr="006D02EE">
              <w:rPr>
                <w:rFonts w:ascii="Times New Roman" w:hAnsi="Times New Roman" w:cs="Times New Roman"/>
                <w:color w:val="000000" w:themeColor="text1"/>
                <w:sz w:val="20"/>
                <w:szCs w:val="20"/>
                <w:lang w:val="sr-Cyrl-RS"/>
              </w:rPr>
              <w:t>П</w:t>
            </w:r>
            <w:r w:rsidR="006D02EE">
              <w:rPr>
                <w:rFonts w:ascii="Times New Roman" w:hAnsi="Times New Roman" w:cs="Times New Roman"/>
                <w:color w:val="000000" w:themeColor="text1"/>
                <w:sz w:val="20"/>
                <w:szCs w:val="20"/>
                <w:lang w:val="sr-Cyrl-RS"/>
              </w:rPr>
              <w:t>рихвата се.</w:t>
            </w:r>
          </w:p>
          <w:p w14:paraId="75D2198B" w14:textId="4BCF015E" w:rsidR="00C769FA" w:rsidRPr="00C769FA" w:rsidRDefault="00257634" w:rsidP="00D11784">
            <w:pPr>
              <w:pStyle w:val="ListParagraph"/>
              <w:numPr>
                <w:ilvl w:val="0"/>
                <w:numId w:val="1"/>
              </w:numPr>
              <w:shd w:val="clear" w:color="auto" w:fill="FFFFFF" w:themeFill="background1"/>
              <w:tabs>
                <w:tab w:val="left" w:pos="295"/>
              </w:tabs>
              <w:ind w:left="155" w:hanging="91"/>
              <w:jc w:val="both"/>
              <w:rPr>
                <w:rFonts w:ascii="Times New Roman" w:hAnsi="Times New Roman" w:cs="Times New Roman"/>
                <w:sz w:val="20"/>
                <w:szCs w:val="20"/>
                <w:lang w:val="sr-Cyrl-RS"/>
              </w:rPr>
            </w:pPr>
            <w:r>
              <w:rPr>
                <w:rFonts w:ascii="Times New Roman" w:hAnsi="Times New Roman" w:cs="Times New Roman"/>
                <w:sz w:val="20"/>
                <w:szCs w:val="20"/>
                <w:lang w:val="sr-Cyrl-RS"/>
              </w:rPr>
              <w:t>Не прихв</w:t>
            </w:r>
            <w:r w:rsidR="001E0718">
              <w:rPr>
                <w:rFonts w:ascii="Times New Roman" w:hAnsi="Times New Roman" w:cs="Times New Roman"/>
                <w:sz w:val="20"/>
                <w:szCs w:val="20"/>
                <w:lang w:val="sr-Cyrl-RS"/>
              </w:rPr>
              <w:t>т</w:t>
            </w:r>
            <w:r>
              <w:rPr>
                <w:rFonts w:ascii="Times New Roman" w:hAnsi="Times New Roman" w:cs="Times New Roman"/>
                <w:sz w:val="20"/>
                <w:szCs w:val="20"/>
                <w:lang w:val="sr-Cyrl-RS"/>
              </w:rPr>
              <w:t>а се</w:t>
            </w:r>
            <w:r w:rsidR="00D11784">
              <w:rPr>
                <w:rFonts w:ascii="Times New Roman" w:hAnsi="Times New Roman" w:cs="Times New Roman"/>
                <w:sz w:val="20"/>
                <w:szCs w:val="20"/>
                <w:lang w:val="sr-Cyrl-RS"/>
              </w:rPr>
              <w:t xml:space="preserve">. </w:t>
            </w:r>
            <w:r w:rsidR="00C769FA">
              <w:rPr>
                <w:rFonts w:ascii="Times New Roman" w:hAnsi="Times New Roman" w:cs="Times New Roman"/>
                <w:sz w:val="20"/>
                <w:szCs w:val="20"/>
                <w:lang w:val="sr-Cyrl-RS"/>
              </w:rPr>
              <w:t>Предвиђена</w:t>
            </w:r>
            <w:r>
              <w:rPr>
                <w:rFonts w:ascii="Times New Roman" w:hAnsi="Times New Roman" w:cs="Times New Roman"/>
                <w:sz w:val="20"/>
                <w:szCs w:val="20"/>
                <w:lang w:val="sr-Cyrl-RS"/>
              </w:rPr>
              <w:t xml:space="preserve"> </w:t>
            </w:r>
            <w:r w:rsidR="00AF355D">
              <w:rPr>
                <w:rFonts w:ascii="Times New Roman" w:hAnsi="Times New Roman" w:cs="Times New Roman"/>
                <w:sz w:val="20"/>
                <w:szCs w:val="20"/>
                <w:lang w:val="sr-Cyrl-RS"/>
              </w:rPr>
              <w:t>на</w:t>
            </w:r>
            <w:r w:rsidR="00C769FA">
              <w:rPr>
                <w:rFonts w:ascii="Times New Roman" w:hAnsi="Times New Roman" w:cs="Times New Roman"/>
                <w:sz w:val="20"/>
                <w:szCs w:val="20"/>
                <w:lang w:val="sr-Cyrl-RS"/>
              </w:rPr>
              <w:t>ционална кампања ће бити дизајнирана на основу потреба</w:t>
            </w:r>
            <w:r w:rsidR="00D11784">
              <w:rPr>
                <w:rFonts w:ascii="Times New Roman" w:hAnsi="Times New Roman" w:cs="Times New Roman"/>
                <w:sz w:val="20"/>
                <w:szCs w:val="20"/>
                <w:lang w:val="sr-Cyrl-RS"/>
              </w:rPr>
              <w:t>.</w:t>
            </w:r>
            <w:r w:rsidR="00C769FA">
              <w:rPr>
                <w:rFonts w:ascii="Times New Roman" w:hAnsi="Times New Roman" w:cs="Times New Roman"/>
                <w:sz w:val="20"/>
                <w:szCs w:val="20"/>
                <w:lang w:val="sr-Cyrl-RS"/>
              </w:rPr>
              <w:t xml:space="preserve">  </w:t>
            </w:r>
          </w:p>
          <w:p w14:paraId="3C7A65F2" w14:textId="2B1C9A80" w:rsidR="00AF33CD" w:rsidRDefault="00AF33CD" w:rsidP="004D1E28">
            <w:pPr>
              <w:pStyle w:val="ListParagraph"/>
              <w:numPr>
                <w:ilvl w:val="0"/>
                <w:numId w:val="1"/>
              </w:numPr>
              <w:shd w:val="clear" w:color="auto" w:fill="FFFFFF" w:themeFill="background1"/>
              <w:tabs>
                <w:tab w:val="left" w:pos="295"/>
              </w:tabs>
              <w:ind w:left="245" w:hanging="180"/>
              <w:rPr>
                <w:rFonts w:ascii="Times New Roman" w:hAnsi="Times New Roman" w:cs="Times New Roman"/>
                <w:sz w:val="20"/>
                <w:szCs w:val="20"/>
                <w:lang w:val="sr-Cyrl-RS"/>
              </w:rPr>
            </w:pPr>
            <w:r>
              <w:rPr>
                <w:rFonts w:ascii="Times New Roman" w:hAnsi="Times New Roman" w:cs="Times New Roman"/>
                <w:sz w:val="20"/>
                <w:szCs w:val="20"/>
                <w:lang w:val="sr-Cyrl-RS"/>
              </w:rPr>
              <w:t>Не прихвата се</w:t>
            </w:r>
            <w:r w:rsidR="004D1E28">
              <w:rPr>
                <w:rFonts w:ascii="Times New Roman" w:hAnsi="Times New Roman" w:cs="Times New Roman"/>
                <w:sz w:val="20"/>
                <w:szCs w:val="20"/>
                <w:lang w:val="sr-Cyrl-RS"/>
              </w:rPr>
              <w:t>. Већ</w:t>
            </w:r>
            <w:r>
              <w:rPr>
                <w:rFonts w:ascii="Times New Roman" w:hAnsi="Times New Roman" w:cs="Times New Roman"/>
                <w:sz w:val="20"/>
                <w:szCs w:val="20"/>
                <w:lang w:val="sr-Cyrl-RS"/>
              </w:rPr>
              <w:t xml:space="preserve"> се налази </w:t>
            </w:r>
            <w:r w:rsidR="004D1E28">
              <w:rPr>
                <w:rFonts w:ascii="Times New Roman" w:hAnsi="Times New Roman" w:cs="Times New Roman"/>
                <w:sz w:val="20"/>
                <w:szCs w:val="20"/>
                <w:lang w:val="sr-Cyrl-RS"/>
              </w:rPr>
              <w:t xml:space="preserve">у </w:t>
            </w:r>
            <w:r>
              <w:rPr>
                <w:rFonts w:ascii="Times New Roman" w:hAnsi="Times New Roman" w:cs="Times New Roman"/>
                <w:sz w:val="20"/>
                <w:szCs w:val="20"/>
                <w:lang w:val="sr-Cyrl-RS"/>
              </w:rPr>
              <w:t>правном оквиру</w:t>
            </w:r>
            <w:r w:rsidR="004D1E28">
              <w:rPr>
                <w:rFonts w:ascii="Times New Roman" w:hAnsi="Times New Roman" w:cs="Times New Roman"/>
                <w:sz w:val="20"/>
                <w:szCs w:val="20"/>
                <w:lang w:val="sr-Cyrl-RS"/>
              </w:rPr>
              <w:t xml:space="preserve"> Програма.</w:t>
            </w:r>
            <w:r>
              <w:rPr>
                <w:rFonts w:ascii="Times New Roman" w:hAnsi="Times New Roman" w:cs="Times New Roman"/>
                <w:sz w:val="20"/>
                <w:szCs w:val="20"/>
                <w:lang w:val="sr-Cyrl-RS"/>
              </w:rPr>
              <w:t xml:space="preserve"> </w:t>
            </w:r>
          </w:p>
          <w:p w14:paraId="3FB6EE3C" w14:textId="479EF7C5" w:rsidR="00D11784" w:rsidRDefault="006D02EE" w:rsidP="0085754B">
            <w:pPr>
              <w:shd w:val="clear" w:color="auto" w:fill="FFFFFF" w:themeFill="background1"/>
              <w:tabs>
                <w:tab w:val="left" w:pos="295"/>
              </w:tabs>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    </w:t>
            </w:r>
          </w:p>
          <w:p w14:paraId="31C75CD6" w14:textId="48414141" w:rsidR="0085754B" w:rsidRDefault="0085754B" w:rsidP="00AF33CD">
            <w:pPr>
              <w:shd w:val="clear" w:color="auto" w:fill="FFFFFF" w:themeFill="background1"/>
              <w:tabs>
                <w:tab w:val="left" w:pos="295"/>
              </w:tabs>
              <w:ind w:left="65"/>
              <w:jc w:val="both"/>
              <w:rPr>
                <w:rFonts w:ascii="Times New Roman" w:hAnsi="Times New Roman" w:cs="Times New Roman"/>
                <w:sz w:val="20"/>
                <w:szCs w:val="20"/>
                <w:lang w:val="sr-Cyrl-RS"/>
              </w:rPr>
            </w:pPr>
          </w:p>
          <w:p w14:paraId="20D9FD17" w14:textId="24518AC2" w:rsidR="0085754B" w:rsidRDefault="0085754B" w:rsidP="00AF33CD">
            <w:pPr>
              <w:shd w:val="clear" w:color="auto" w:fill="FFFFFF" w:themeFill="background1"/>
              <w:tabs>
                <w:tab w:val="left" w:pos="295"/>
              </w:tabs>
              <w:ind w:left="65"/>
              <w:jc w:val="both"/>
              <w:rPr>
                <w:rFonts w:ascii="Times New Roman" w:hAnsi="Times New Roman" w:cs="Times New Roman"/>
                <w:sz w:val="20"/>
                <w:szCs w:val="20"/>
                <w:lang w:val="sr-Cyrl-RS"/>
              </w:rPr>
            </w:pPr>
          </w:p>
          <w:p w14:paraId="67450A1E" w14:textId="77777777" w:rsidR="0085754B" w:rsidRDefault="0085754B" w:rsidP="00AF33CD">
            <w:pPr>
              <w:shd w:val="clear" w:color="auto" w:fill="FFFFFF" w:themeFill="background1"/>
              <w:tabs>
                <w:tab w:val="left" w:pos="295"/>
              </w:tabs>
              <w:ind w:left="65"/>
              <w:jc w:val="both"/>
              <w:rPr>
                <w:rFonts w:ascii="Times New Roman" w:hAnsi="Times New Roman" w:cs="Times New Roman"/>
                <w:sz w:val="20"/>
                <w:szCs w:val="20"/>
                <w:lang w:val="sr-Cyrl-RS"/>
              </w:rPr>
            </w:pPr>
          </w:p>
          <w:p w14:paraId="536793D3" w14:textId="77777777" w:rsidR="0085754B" w:rsidRPr="00AF33CD" w:rsidRDefault="0085754B" w:rsidP="00AF33CD">
            <w:pPr>
              <w:shd w:val="clear" w:color="auto" w:fill="FFFFFF" w:themeFill="background1"/>
              <w:tabs>
                <w:tab w:val="left" w:pos="295"/>
              </w:tabs>
              <w:ind w:left="65"/>
              <w:jc w:val="both"/>
              <w:rPr>
                <w:rFonts w:ascii="Times New Roman" w:hAnsi="Times New Roman" w:cs="Times New Roman"/>
                <w:sz w:val="20"/>
                <w:szCs w:val="20"/>
                <w:lang w:val="sr-Cyrl-RS"/>
              </w:rPr>
            </w:pPr>
          </w:p>
          <w:p w14:paraId="76C8AED7" w14:textId="42D938A8" w:rsidR="005E2962" w:rsidRPr="00561F01" w:rsidRDefault="00561F01" w:rsidP="00A81815">
            <w:pPr>
              <w:pStyle w:val="ListParagraph"/>
              <w:numPr>
                <w:ilvl w:val="0"/>
                <w:numId w:val="8"/>
              </w:numPr>
              <w:shd w:val="clear" w:color="auto" w:fill="FFFFFF" w:themeFill="background1"/>
              <w:tabs>
                <w:tab w:val="left" w:pos="295"/>
              </w:tabs>
              <w:ind w:left="79" w:hanging="14"/>
              <w:jc w:val="both"/>
              <w:rPr>
                <w:rFonts w:ascii="Times New Roman" w:hAnsi="Times New Roman" w:cs="Times New Roman"/>
                <w:sz w:val="20"/>
                <w:szCs w:val="20"/>
                <w:lang w:val="sr-Cyrl-RS"/>
              </w:rPr>
            </w:pPr>
            <w:r w:rsidRPr="00561F01">
              <w:rPr>
                <w:rFonts w:ascii="Times New Roman" w:hAnsi="Times New Roman" w:cs="Times New Roman"/>
                <w:sz w:val="20"/>
                <w:szCs w:val="20"/>
                <w:lang w:val="sr-Cyrl-RS"/>
              </w:rPr>
              <w:t>Не прихвата се. Предложене измене су већ садржане у предложеним превентивним активностима.</w:t>
            </w:r>
          </w:p>
          <w:p w14:paraId="0E83E6D9" w14:textId="6BAC78F2" w:rsidR="00A81815" w:rsidRPr="00A81815" w:rsidRDefault="00A81815" w:rsidP="00A81815">
            <w:pPr>
              <w:pStyle w:val="ListParagraph"/>
              <w:numPr>
                <w:ilvl w:val="0"/>
                <w:numId w:val="8"/>
              </w:numPr>
              <w:shd w:val="clear" w:color="auto" w:fill="FFFFFF" w:themeFill="background1"/>
              <w:tabs>
                <w:tab w:val="left" w:pos="79"/>
                <w:tab w:val="left" w:pos="230"/>
              </w:tabs>
              <w:ind w:left="79" w:hanging="14"/>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 </w:t>
            </w:r>
            <w:r w:rsidRPr="00A81815">
              <w:rPr>
                <w:rFonts w:ascii="Times New Roman" w:hAnsi="Times New Roman" w:cs="Times New Roman"/>
                <w:sz w:val="20"/>
                <w:szCs w:val="20"/>
                <w:lang w:val="sr-Cyrl-RS"/>
              </w:rPr>
              <w:t>Не прихвата се. Реч је о контринуираној активности у складу са динамиком формирања и рада локалнихи тимова</w:t>
            </w:r>
            <w:r w:rsidRPr="00A81815">
              <w:rPr>
                <w:rFonts w:ascii="Times New Roman" w:hAnsi="Times New Roman" w:cs="Times New Roman"/>
                <w:sz w:val="20"/>
                <w:szCs w:val="20"/>
                <w:lang w:val="en-GB"/>
              </w:rPr>
              <w:t>.</w:t>
            </w:r>
          </w:p>
          <w:p w14:paraId="1666B7AD" w14:textId="49B45B60" w:rsidR="00D11784" w:rsidRPr="00A81815" w:rsidRDefault="00A81815" w:rsidP="00A81815">
            <w:pPr>
              <w:pStyle w:val="ListParagraph"/>
              <w:numPr>
                <w:ilvl w:val="0"/>
                <w:numId w:val="8"/>
              </w:numPr>
              <w:shd w:val="clear" w:color="auto" w:fill="FFFFFF" w:themeFill="background1"/>
              <w:tabs>
                <w:tab w:val="left" w:pos="276"/>
              </w:tabs>
              <w:ind w:left="79" w:hanging="14"/>
              <w:jc w:val="both"/>
              <w:rPr>
                <w:rFonts w:ascii="Times New Roman" w:hAnsi="Times New Roman" w:cs="Times New Roman"/>
                <w:sz w:val="20"/>
                <w:szCs w:val="20"/>
                <w:lang w:val="sr-Cyrl-RS"/>
              </w:rPr>
            </w:pPr>
            <w:r w:rsidRPr="00A81815">
              <w:rPr>
                <w:rFonts w:ascii="Times New Roman" w:hAnsi="Times New Roman" w:cs="Times New Roman"/>
                <w:sz w:val="20"/>
                <w:szCs w:val="20"/>
                <w:lang w:val="sr-Cyrl-RS"/>
              </w:rPr>
              <w:lastRenderedPageBreak/>
              <w:t>Не прихвата се. База свих услуга и пружалаца услуга се води у Републичком заводу за социјалну заштиту у софтверу који је успостављен кроз ИПА 2020.</w:t>
            </w:r>
          </w:p>
          <w:p w14:paraId="7EB2645E" w14:textId="3B22CBB8" w:rsidR="00C769FA" w:rsidRPr="00C769FA" w:rsidRDefault="00A81815" w:rsidP="001C2013">
            <w:pPr>
              <w:pStyle w:val="ListParagraph"/>
              <w:numPr>
                <w:ilvl w:val="0"/>
                <w:numId w:val="8"/>
              </w:numPr>
              <w:shd w:val="clear" w:color="auto" w:fill="FFFFFF" w:themeFill="background1"/>
              <w:tabs>
                <w:tab w:val="left" w:pos="253"/>
              </w:tabs>
              <w:ind w:left="79" w:hanging="14"/>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Прихвата се. У мери 1.1.2. </w:t>
            </w:r>
            <w:r w:rsidRPr="00A81815">
              <w:rPr>
                <w:rFonts w:ascii="Times New Roman" w:hAnsi="Times New Roman" w:cs="Times New Roman"/>
                <w:sz w:val="20"/>
                <w:szCs w:val="20"/>
                <w:lang w:val="sr-Cyrl-RS"/>
              </w:rPr>
              <w:t xml:space="preserve">додата је активност </w:t>
            </w:r>
            <w:r w:rsidRPr="00A81815">
              <w:rPr>
                <w:rFonts w:ascii="Times New Roman" w:eastAsia="Arial" w:hAnsi="Times New Roman" w:cs="Times New Roman"/>
                <w:bCs/>
                <w:sz w:val="20"/>
                <w:szCs w:val="20"/>
              </w:rPr>
              <w:t>1.1.2.12.</w:t>
            </w:r>
          </w:p>
        </w:tc>
      </w:tr>
      <w:tr w:rsidR="00561F01" w:rsidRPr="00491590" w14:paraId="34FEF518" w14:textId="77777777" w:rsidTr="006E6752">
        <w:tc>
          <w:tcPr>
            <w:tcW w:w="926" w:type="dxa"/>
          </w:tcPr>
          <w:p w14:paraId="5FD12CB4" w14:textId="57C2754A" w:rsidR="00772CA7" w:rsidRPr="006D02EE" w:rsidRDefault="006D02EE" w:rsidP="006D02EE">
            <w:pPr>
              <w:shd w:val="clear" w:color="auto" w:fill="FFFFFF" w:themeFill="background1"/>
              <w:rPr>
                <w:rFonts w:ascii="Times New Roman" w:hAnsi="Times New Roman" w:cs="Times New Roman"/>
                <w:sz w:val="20"/>
                <w:szCs w:val="20"/>
                <w:lang w:val="sr-Cyrl-RS"/>
              </w:rPr>
            </w:pPr>
            <w:bookmarkStart w:id="0" w:name="_Hlk191627535"/>
            <w:bookmarkStart w:id="1" w:name="_Hlk191627555"/>
            <w:r>
              <w:rPr>
                <w:rFonts w:ascii="Times New Roman" w:hAnsi="Times New Roman" w:cs="Times New Roman"/>
                <w:sz w:val="20"/>
                <w:szCs w:val="20"/>
                <w:lang w:val="sr-Cyrl-RS"/>
              </w:rPr>
              <w:lastRenderedPageBreak/>
              <w:t>3.</w:t>
            </w:r>
            <w:r w:rsidR="004C135C" w:rsidRPr="006D02EE">
              <w:rPr>
                <w:rFonts w:ascii="Times New Roman" w:hAnsi="Times New Roman" w:cs="Times New Roman"/>
                <w:sz w:val="20"/>
                <w:szCs w:val="20"/>
                <w:lang w:val="sr-Cyrl-RS"/>
              </w:rPr>
              <w:t xml:space="preserve">  </w:t>
            </w:r>
          </w:p>
        </w:tc>
        <w:tc>
          <w:tcPr>
            <w:tcW w:w="2094" w:type="dxa"/>
          </w:tcPr>
          <w:p w14:paraId="76ACE16F" w14:textId="30FFAA0C" w:rsidR="00772CA7" w:rsidRPr="006F74DC" w:rsidRDefault="00F511C3" w:rsidP="00C04866">
            <w:pPr>
              <w:keepNext/>
              <w:keepLines/>
              <w:shd w:val="clear" w:color="auto" w:fill="FFFFFF" w:themeFill="background1"/>
              <w:spacing w:after="60"/>
              <w:jc w:val="both"/>
              <w:rPr>
                <w:rFonts w:ascii="Times New Roman" w:hAnsi="Times New Roman" w:cs="Times New Roman"/>
                <w:b/>
                <w:bCs/>
                <w:sz w:val="20"/>
                <w:szCs w:val="20"/>
                <w:lang w:val="sr-Cyrl-RS"/>
              </w:rPr>
            </w:pPr>
            <w:r w:rsidRPr="006F74DC">
              <w:rPr>
                <w:rFonts w:ascii="Times New Roman" w:hAnsi="Times New Roman" w:cs="Times New Roman"/>
                <w:b/>
                <w:bCs/>
                <w:sz w:val="20"/>
                <w:szCs w:val="20"/>
                <w:lang w:val="sr-Cyrl-RS"/>
              </w:rPr>
              <w:t xml:space="preserve">Фондација СОС Дечија села Србије </w:t>
            </w:r>
          </w:p>
        </w:tc>
        <w:tc>
          <w:tcPr>
            <w:tcW w:w="2220" w:type="dxa"/>
          </w:tcPr>
          <w:p w14:paraId="10C50F8D" w14:textId="77777777" w:rsidR="007D3F92" w:rsidRPr="004C135C" w:rsidRDefault="007D3F92" w:rsidP="007D3F92">
            <w:pPr>
              <w:shd w:val="clear" w:color="auto" w:fill="FFFFFF" w:themeFill="background1"/>
              <w:jc w:val="both"/>
              <w:rPr>
                <w:rFonts w:ascii="Times New Roman" w:hAnsi="Times New Roman" w:cs="Times New Roman"/>
                <w:sz w:val="18"/>
                <w:szCs w:val="18"/>
                <w:u w:val="single"/>
                <w:lang w:val="sr-Cyrl-RS"/>
              </w:rPr>
            </w:pPr>
            <w:r w:rsidRPr="004C135C">
              <w:rPr>
                <w:rFonts w:ascii="Times New Roman" w:hAnsi="Times New Roman" w:cs="Times New Roman"/>
                <w:sz w:val="18"/>
                <w:szCs w:val="18"/>
                <w:u w:val="single"/>
                <w:lang w:val="sr-Cyrl-RS"/>
              </w:rPr>
              <w:t>Предлог програма</w:t>
            </w:r>
          </w:p>
          <w:p w14:paraId="72F25D46" w14:textId="77777777" w:rsidR="007D3F92" w:rsidRDefault="007D3F92" w:rsidP="007D3F92">
            <w:pPr>
              <w:shd w:val="clear" w:color="auto" w:fill="FFFFFF" w:themeFill="background1"/>
              <w:jc w:val="both"/>
              <w:rPr>
                <w:rFonts w:ascii="Times New Roman" w:hAnsi="Times New Roman" w:cs="Times New Roman"/>
                <w:sz w:val="18"/>
                <w:szCs w:val="18"/>
                <w:lang w:val="sr-Cyrl-RS"/>
              </w:rPr>
            </w:pPr>
            <w:r w:rsidRPr="004C135C">
              <w:rPr>
                <w:rFonts w:ascii="Times New Roman" w:hAnsi="Times New Roman" w:cs="Times New Roman"/>
                <w:sz w:val="18"/>
                <w:szCs w:val="18"/>
                <w:lang w:val="sr-Cyrl-RS"/>
              </w:rPr>
              <w:t>Увод 1.</w:t>
            </w:r>
          </w:p>
          <w:p w14:paraId="386915D0" w14:textId="77777777" w:rsidR="00CE7646" w:rsidRDefault="00CE7646" w:rsidP="007D3F92">
            <w:pPr>
              <w:shd w:val="clear" w:color="auto" w:fill="FFFFFF" w:themeFill="background1"/>
              <w:jc w:val="both"/>
              <w:rPr>
                <w:rFonts w:ascii="Times New Roman" w:hAnsi="Times New Roman" w:cs="Times New Roman"/>
                <w:sz w:val="18"/>
                <w:szCs w:val="18"/>
                <w:lang w:val="sr-Cyrl-RS"/>
              </w:rPr>
            </w:pPr>
          </w:p>
          <w:p w14:paraId="0DCC043B" w14:textId="2A6C95AA" w:rsidR="00CE7646" w:rsidRDefault="00CE7646" w:rsidP="007D3F92">
            <w:pPr>
              <w:shd w:val="clear" w:color="auto" w:fill="FFFFFF" w:themeFill="background1"/>
              <w:jc w:val="both"/>
              <w:rPr>
                <w:rFonts w:ascii="Times New Roman" w:hAnsi="Times New Roman" w:cs="Times New Roman"/>
                <w:sz w:val="18"/>
                <w:szCs w:val="18"/>
                <w:lang w:val="sr-Cyrl-RS"/>
              </w:rPr>
            </w:pPr>
            <w:r>
              <w:rPr>
                <w:rFonts w:ascii="Times New Roman" w:hAnsi="Times New Roman" w:cs="Times New Roman"/>
                <w:sz w:val="18"/>
                <w:szCs w:val="18"/>
                <w:lang w:val="sr-Cyrl-RS"/>
              </w:rPr>
              <w:t>Акциони план</w:t>
            </w:r>
          </w:p>
          <w:p w14:paraId="48BB9042" w14:textId="31512994" w:rsidR="00CE7646" w:rsidRPr="004C135C" w:rsidRDefault="00CE7646" w:rsidP="007D3F92">
            <w:pPr>
              <w:shd w:val="clear" w:color="auto" w:fill="FFFFFF" w:themeFill="background1"/>
              <w:jc w:val="both"/>
              <w:rPr>
                <w:rFonts w:ascii="Times New Roman" w:hAnsi="Times New Roman" w:cs="Times New Roman"/>
                <w:sz w:val="18"/>
                <w:szCs w:val="18"/>
                <w:lang w:val="sr-Cyrl-RS"/>
              </w:rPr>
            </w:pPr>
            <w:r>
              <w:rPr>
                <w:rFonts w:ascii="Times New Roman" w:hAnsi="Times New Roman" w:cs="Times New Roman"/>
                <w:sz w:val="18"/>
                <w:szCs w:val="18"/>
                <w:lang w:val="sr-Cyrl-RS"/>
              </w:rPr>
              <w:t>Мере 1.1.2.</w:t>
            </w:r>
          </w:p>
          <w:p w14:paraId="095D54B5" w14:textId="446A8765" w:rsidR="00772CA7" w:rsidRPr="00491590" w:rsidRDefault="00772CA7" w:rsidP="00071302">
            <w:pPr>
              <w:shd w:val="clear" w:color="auto" w:fill="FFFFFF" w:themeFill="background1"/>
              <w:rPr>
                <w:rFonts w:ascii="Times New Roman" w:hAnsi="Times New Roman" w:cs="Times New Roman"/>
                <w:sz w:val="20"/>
                <w:szCs w:val="20"/>
                <w:lang w:val="sr-Cyrl-RS"/>
              </w:rPr>
            </w:pPr>
          </w:p>
        </w:tc>
        <w:tc>
          <w:tcPr>
            <w:tcW w:w="5491" w:type="dxa"/>
          </w:tcPr>
          <w:p w14:paraId="4F7CAD87" w14:textId="220A42AE" w:rsidR="007D3F92" w:rsidRDefault="007D3F92" w:rsidP="007D3F92">
            <w:pPr>
              <w:rPr>
                <w:rFonts w:ascii="Times New Roman" w:hAnsi="Times New Roman" w:cs="Times New Roman"/>
                <w:sz w:val="20"/>
                <w:szCs w:val="20"/>
                <w:lang w:val="sr-Cyrl-RS"/>
              </w:rPr>
            </w:pPr>
            <w:r w:rsidRPr="007E2664">
              <w:rPr>
                <w:rFonts w:ascii="Times New Roman" w:hAnsi="Times New Roman" w:cs="Times New Roman"/>
                <w:sz w:val="20"/>
                <w:szCs w:val="20"/>
                <w:lang w:val="sr-Cyrl-RS"/>
              </w:rPr>
              <w:t xml:space="preserve">Предлози који се односе на </w:t>
            </w:r>
            <w:r>
              <w:rPr>
                <w:rFonts w:ascii="Times New Roman" w:hAnsi="Times New Roman" w:cs="Times New Roman"/>
                <w:sz w:val="20"/>
                <w:szCs w:val="20"/>
                <w:lang w:val="sr-Cyrl-RS"/>
              </w:rPr>
              <w:t xml:space="preserve">предлог </w:t>
            </w:r>
            <w:r w:rsidRPr="007E2664">
              <w:rPr>
                <w:rFonts w:ascii="Times New Roman" w:hAnsi="Times New Roman" w:cs="Times New Roman"/>
                <w:sz w:val="20"/>
                <w:szCs w:val="20"/>
                <w:lang w:val="sr-Cyrl-RS"/>
              </w:rPr>
              <w:t>програм</w:t>
            </w:r>
            <w:r>
              <w:rPr>
                <w:rFonts w:ascii="Times New Roman" w:hAnsi="Times New Roman" w:cs="Times New Roman"/>
                <w:sz w:val="20"/>
                <w:szCs w:val="20"/>
                <w:lang w:val="sr-Cyrl-RS"/>
              </w:rPr>
              <w:t>а</w:t>
            </w:r>
            <w:r w:rsidRPr="007E2664">
              <w:rPr>
                <w:rFonts w:ascii="Times New Roman" w:hAnsi="Times New Roman" w:cs="Times New Roman"/>
                <w:sz w:val="20"/>
                <w:szCs w:val="20"/>
                <w:lang w:val="sr-Cyrl-RS"/>
              </w:rPr>
              <w:t>:</w:t>
            </w:r>
          </w:p>
          <w:p w14:paraId="3083F215" w14:textId="77777777" w:rsidR="00772CA7" w:rsidRPr="007D3F92" w:rsidRDefault="007D3F92">
            <w:pPr>
              <w:pStyle w:val="ListParagraph"/>
              <w:numPr>
                <w:ilvl w:val="0"/>
                <w:numId w:val="4"/>
              </w:numPr>
              <w:rPr>
                <w:rFonts w:ascii="Times New Roman" w:hAnsi="Times New Roman" w:cs="Times New Roman"/>
                <w:sz w:val="20"/>
                <w:szCs w:val="20"/>
                <w:lang w:val="sr-Cyrl-RS"/>
              </w:rPr>
            </w:pPr>
            <w:r w:rsidRPr="007D3F92">
              <w:rPr>
                <w:rFonts w:ascii="Times New Roman" w:hAnsi="Times New Roman" w:cs="Times New Roman"/>
                <w:color w:val="000000" w:themeColor="text1"/>
                <w:sz w:val="20"/>
                <w:szCs w:val="20"/>
              </w:rPr>
              <w:t>Предлаже се да се дефиниција дечјег брака усклади са Општим протоколом за заштиту деце од насиља</w:t>
            </w:r>
            <w:r>
              <w:rPr>
                <w:rFonts w:ascii="Times New Roman" w:hAnsi="Times New Roman" w:cs="Times New Roman"/>
                <w:color w:val="000000" w:themeColor="text1"/>
                <w:sz w:val="20"/>
                <w:szCs w:val="20"/>
                <w:lang w:val="sr-Cyrl-RS"/>
              </w:rPr>
              <w:t>;</w:t>
            </w:r>
          </w:p>
          <w:p w14:paraId="5B2BBEE2" w14:textId="77777777" w:rsidR="007D3F92" w:rsidRDefault="007D3F92" w:rsidP="007D3F92">
            <w:pPr>
              <w:pStyle w:val="Default"/>
            </w:pPr>
          </w:p>
          <w:p w14:paraId="495CFF0E" w14:textId="77777777" w:rsidR="007D3F92" w:rsidRDefault="007D3F92">
            <w:pPr>
              <w:pStyle w:val="ListParagraph"/>
              <w:numPr>
                <w:ilvl w:val="0"/>
                <w:numId w:val="4"/>
              </w:numPr>
              <w:rPr>
                <w:rFonts w:ascii="Times New Roman" w:hAnsi="Times New Roman" w:cs="Times New Roman"/>
                <w:sz w:val="20"/>
                <w:szCs w:val="20"/>
                <w:lang w:val="sr-Cyrl-RS"/>
              </w:rPr>
            </w:pPr>
            <w:r w:rsidRPr="007D3F92">
              <w:rPr>
                <w:rFonts w:ascii="Times New Roman" w:hAnsi="Times New Roman" w:cs="Times New Roman"/>
                <w:sz w:val="20"/>
                <w:szCs w:val="20"/>
              </w:rPr>
              <w:t>Предлаже се увођење посебног поглавља посвећеног евалуацији/вредновању Програма, уз прецизније дефинисање начина процене ефеката како самог Програма, тако и Акционог плана</w:t>
            </w:r>
            <w:r>
              <w:rPr>
                <w:rFonts w:ascii="Times New Roman" w:hAnsi="Times New Roman" w:cs="Times New Roman"/>
                <w:sz w:val="20"/>
                <w:szCs w:val="20"/>
                <w:lang w:val="sr-Cyrl-RS"/>
              </w:rPr>
              <w:t>;</w:t>
            </w:r>
          </w:p>
          <w:p w14:paraId="0FB18EF6" w14:textId="77777777" w:rsidR="007D3F92" w:rsidRPr="007D3F92" w:rsidRDefault="007D3F92" w:rsidP="007D3F92">
            <w:pPr>
              <w:pStyle w:val="ListParagraph"/>
              <w:rPr>
                <w:rFonts w:ascii="Times New Roman" w:hAnsi="Times New Roman" w:cs="Times New Roman"/>
                <w:sz w:val="20"/>
                <w:szCs w:val="20"/>
                <w:lang w:val="sr-Cyrl-RS"/>
              </w:rPr>
            </w:pPr>
          </w:p>
          <w:p w14:paraId="507FA49E" w14:textId="77777777" w:rsidR="007D3F92" w:rsidRDefault="007D3F92">
            <w:pPr>
              <w:pStyle w:val="ListParagraph"/>
              <w:numPr>
                <w:ilvl w:val="0"/>
                <w:numId w:val="4"/>
              </w:numPr>
              <w:rPr>
                <w:rFonts w:ascii="Times New Roman" w:hAnsi="Times New Roman" w:cs="Times New Roman"/>
                <w:sz w:val="20"/>
                <w:szCs w:val="20"/>
                <w:lang w:val="sr-Cyrl-RS"/>
              </w:rPr>
            </w:pPr>
            <w:r w:rsidRPr="007D3F92">
              <w:rPr>
                <w:rFonts w:ascii="Times New Roman" w:hAnsi="Times New Roman" w:cs="Times New Roman"/>
                <w:sz w:val="20"/>
                <w:szCs w:val="20"/>
              </w:rPr>
              <w:t>Предлаже се прецизније дефинисање учешће деце и родитеља у праћењу спровођења и евалуацији Програма и Акционог плана.</w:t>
            </w:r>
          </w:p>
          <w:p w14:paraId="4BDB2EA5" w14:textId="77777777" w:rsidR="007D3F92" w:rsidRPr="007D3F92" w:rsidRDefault="007D3F92" w:rsidP="007D3F92">
            <w:pPr>
              <w:pStyle w:val="ListParagraph"/>
              <w:rPr>
                <w:rFonts w:ascii="Times New Roman" w:hAnsi="Times New Roman" w:cs="Times New Roman"/>
                <w:sz w:val="20"/>
                <w:szCs w:val="20"/>
                <w:lang w:val="sr-Cyrl-RS"/>
              </w:rPr>
            </w:pPr>
          </w:p>
          <w:p w14:paraId="237F3D54" w14:textId="7AF02C59" w:rsidR="007D3F92" w:rsidRDefault="007D3F92">
            <w:pPr>
              <w:pStyle w:val="ListParagraph"/>
              <w:numPr>
                <w:ilvl w:val="0"/>
                <w:numId w:val="4"/>
              </w:numPr>
              <w:rPr>
                <w:rFonts w:ascii="Times New Roman" w:hAnsi="Times New Roman" w:cs="Times New Roman"/>
                <w:sz w:val="20"/>
                <w:szCs w:val="20"/>
                <w:lang w:val="sr-Cyrl-RS"/>
              </w:rPr>
            </w:pPr>
            <w:r w:rsidRPr="007D3F92">
              <w:rPr>
                <w:rFonts w:ascii="Times New Roman" w:hAnsi="Times New Roman" w:cs="Times New Roman"/>
                <w:sz w:val="20"/>
                <w:szCs w:val="20"/>
              </w:rPr>
              <w:t>Предлаже се да се национална кампања о превенцији и заштити деце од насиља дефинише као кампања заснована на доказима, усмерена на промену ставова и понашања у друштв</w:t>
            </w:r>
            <w:r w:rsidR="00CE7646">
              <w:rPr>
                <w:rFonts w:ascii="Times New Roman" w:hAnsi="Times New Roman" w:cs="Times New Roman"/>
                <w:sz w:val="20"/>
                <w:szCs w:val="20"/>
                <w:lang w:val="sr-Cyrl-RS"/>
              </w:rPr>
              <w:t>у</w:t>
            </w:r>
            <w:r>
              <w:rPr>
                <w:rFonts w:ascii="Times New Roman" w:hAnsi="Times New Roman" w:cs="Times New Roman"/>
                <w:sz w:val="20"/>
                <w:szCs w:val="20"/>
                <w:lang w:val="sr-Cyrl-RS"/>
              </w:rPr>
              <w:t>;</w:t>
            </w:r>
          </w:p>
          <w:p w14:paraId="63607397" w14:textId="77777777" w:rsidR="007D3F92" w:rsidRPr="007D3F92" w:rsidRDefault="007D3F92" w:rsidP="007D3F92">
            <w:pPr>
              <w:pStyle w:val="ListParagraph"/>
              <w:rPr>
                <w:rFonts w:ascii="Times New Roman" w:hAnsi="Times New Roman" w:cs="Times New Roman"/>
                <w:sz w:val="20"/>
                <w:szCs w:val="20"/>
                <w:lang w:val="sr-Cyrl-RS"/>
              </w:rPr>
            </w:pPr>
          </w:p>
          <w:p w14:paraId="43D47CF0" w14:textId="77777777" w:rsidR="007D3F92" w:rsidRDefault="00CE7646">
            <w:pPr>
              <w:pStyle w:val="ListParagraph"/>
              <w:numPr>
                <w:ilvl w:val="0"/>
                <w:numId w:val="4"/>
              </w:numPr>
              <w:rPr>
                <w:rFonts w:ascii="Times New Roman" w:hAnsi="Times New Roman" w:cs="Times New Roman"/>
                <w:sz w:val="20"/>
                <w:szCs w:val="20"/>
                <w:lang w:val="sr-Cyrl-RS"/>
              </w:rPr>
            </w:pPr>
            <w:r w:rsidRPr="00CE7646">
              <w:rPr>
                <w:rFonts w:ascii="Times New Roman" w:hAnsi="Times New Roman" w:cs="Times New Roman"/>
                <w:sz w:val="20"/>
                <w:szCs w:val="20"/>
              </w:rPr>
              <w:t xml:space="preserve">Предлаже се да се у Програму и пратећем Акционом плану термин „мултидисциплинарни програм </w:t>
            </w:r>
            <w:proofErr w:type="gramStart"/>
            <w:r w:rsidRPr="00CE7646">
              <w:rPr>
                <w:rFonts w:ascii="Times New Roman" w:hAnsi="Times New Roman" w:cs="Times New Roman"/>
                <w:sz w:val="20"/>
                <w:szCs w:val="20"/>
              </w:rPr>
              <w:t>обуке“ замени</w:t>
            </w:r>
            <w:proofErr w:type="gramEnd"/>
            <w:r w:rsidRPr="00CE7646">
              <w:rPr>
                <w:rFonts w:ascii="Times New Roman" w:hAnsi="Times New Roman" w:cs="Times New Roman"/>
                <w:sz w:val="20"/>
                <w:szCs w:val="20"/>
              </w:rPr>
              <w:t xml:space="preserve"> са „мултидисциплинарни програм јачања капацитета професионалаца“, уз кратак опис његовог садржаја.</w:t>
            </w:r>
          </w:p>
          <w:p w14:paraId="49C9D10A" w14:textId="77777777" w:rsidR="00CE7646" w:rsidRPr="00CE7646" w:rsidRDefault="00CE7646" w:rsidP="00CE7646">
            <w:pPr>
              <w:pStyle w:val="ListParagraph"/>
              <w:rPr>
                <w:rFonts w:ascii="Times New Roman" w:hAnsi="Times New Roman" w:cs="Times New Roman"/>
                <w:sz w:val="20"/>
                <w:szCs w:val="20"/>
                <w:lang w:val="sr-Cyrl-RS"/>
              </w:rPr>
            </w:pPr>
          </w:p>
          <w:p w14:paraId="59AECE2C" w14:textId="77777777" w:rsidR="00CE7646" w:rsidRDefault="00CE7646" w:rsidP="00CE7646">
            <w:pPr>
              <w:spacing w:line="257" w:lineRule="auto"/>
              <w:rPr>
                <w:rFonts w:ascii="Times New Roman" w:hAnsi="Times New Roman" w:cs="Times New Roman"/>
                <w:sz w:val="20"/>
                <w:szCs w:val="20"/>
                <w:lang w:val="sr-Cyrl-RS"/>
              </w:rPr>
            </w:pPr>
            <w:r w:rsidRPr="007E2664">
              <w:rPr>
                <w:rFonts w:ascii="Times New Roman" w:hAnsi="Times New Roman" w:cs="Times New Roman"/>
                <w:sz w:val="20"/>
                <w:szCs w:val="20"/>
                <w:lang w:val="sr-Cyrl-RS"/>
              </w:rPr>
              <w:t>Предлози који се односе на акциони план:</w:t>
            </w:r>
          </w:p>
          <w:p w14:paraId="01B97467" w14:textId="6F8B8386" w:rsidR="00CE7646" w:rsidRDefault="00CE7646" w:rsidP="00643B01">
            <w:pPr>
              <w:pStyle w:val="ListParagraph"/>
              <w:numPr>
                <w:ilvl w:val="0"/>
                <w:numId w:val="5"/>
              </w:numPr>
              <w:spacing w:line="257" w:lineRule="auto"/>
              <w:jc w:val="both"/>
              <w:rPr>
                <w:rFonts w:ascii="Times New Roman" w:hAnsi="Times New Roman" w:cs="Times New Roman"/>
                <w:sz w:val="20"/>
                <w:szCs w:val="20"/>
                <w:lang w:val="sr-Cyrl-RS"/>
              </w:rPr>
            </w:pPr>
            <w:r w:rsidRPr="00CE7646">
              <w:rPr>
                <w:rFonts w:ascii="Times New Roman" w:hAnsi="Times New Roman" w:cs="Times New Roman"/>
                <w:sz w:val="20"/>
                <w:szCs w:val="20"/>
              </w:rPr>
              <w:t>Предлаже се да Акциони план обухвати посебну активност усмерену на циљану подршку школама и предшколским установама у унапређењу школске климе и социо-емоционалног учења, кроз ангажовање целе школске заједнице. Ова подршка може укључити менторство, развој планова за безбедно и подстиајно окружење и праћење осећаја сигурности и припадности ученика</w:t>
            </w:r>
            <w:r>
              <w:rPr>
                <w:rFonts w:ascii="Times New Roman" w:hAnsi="Times New Roman" w:cs="Times New Roman"/>
                <w:sz w:val="20"/>
                <w:szCs w:val="20"/>
                <w:lang w:val="sr-Cyrl-RS"/>
              </w:rPr>
              <w:t>;</w:t>
            </w:r>
          </w:p>
          <w:p w14:paraId="5641AF8D" w14:textId="674738E2" w:rsidR="001C2013" w:rsidRDefault="001C2013" w:rsidP="001C2013">
            <w:pPr>
              <w:spacing w:line="257" w:lineRule="auto"/>
              <w:jc w:val="both"/>
              <w:rPr>
                <w:rFonts w:ascii="Times New Roman" w:hAnsi="Times New Roman" w:cs="Times New Roman"/>
                <w:sz w:val="20"/>
                <w:szCs w:val="20"/>
                <w:lang w:val="sr-Cyrl-RS"/>
              </w:rPr>
            </w:pPr>
          </w:p>
          <w:p w14:paraId="325E1E2E" w14:textId="77777777" w:rsidR="001C2013" w:rsidRPr="001C2013" w:rsidRDefault="001C2013" w:rsidP="001C2013">
            <w:pPr>
              <w:spacing w:line="257" w:lineRule="auto"/>
              <w:jc w:val="both"/>
              <w:rPr>
                <w:rFonts w:ascii="Times New Roman" w:hAnsi="Times New Roman" w:cs="Times New Roman"/>
                <w:sz w:val="20"/>
                <w:szCs w:val="20"/>
                <w:lang w:val="sr-Cyrl-RS"/>
              </w:rPr>
            </w:pPr>
          </w:p>
          <w:p w14:paraId="47692302" w14:textId="01D80FE6" w:rsidR="001C2013" w:rsidRDefault="001C2013" w:rsidP="001C2013">
            <w:pPr>
              <w:spacing w:line="257" w:lineRule="auto"/>
              <w:jc w:val="both"/>
              <w:rPr>
                <w:rFonts w:ascii="Times New Roman" w:hAnsi="Times New Roman" w:cs="Times New Roman"/>
                <w:sz w:val="20"/>
                <w:szCs w:val="20"/>
                <w:lang w:val="sr-Cyrl-RS"/>
              </w:rPr>
            </w:pPr>
          </w:p>
          <w:p w14:paraId="58E68FCB" w14:textId="20274328" w:rsidR="001C2013" w:rsidRDefault="001C2013" w:rsidP="001C2013">
            <w:pPr>
              <w:spacing w:line="257" w:lineRule="auto"/>
              <w:jc w:val="both"/>
              <w:rPr>
                <w:rFonts w:ascii="Times New Roman" w:hAnsi="Times New Roman" w:cs="Times New Roman"/>
                <w:sz w:val="20"/>
                <w:szCs w:val="20"/>
                <w:lang w:val="sr-Cyrl-RS"/>
              </w:rPr>
            </w:pPr>
          </w:p>
          <w:p w14:paraId="1D4808EF" w14:textId="77777777" w:rsidR="001C2013" w:rsidRPr="001C2013" w:rsidRDefault="001C2013" w:rsidP="001C2013">
            <w:pPr>
              <w:spacing w:line="257" w:lineRule="auto"/>
              <w:jc w:val="both"/>
              <w:rPr>
                <w:rFonts w:ascii="Times New Roman" w:hAnsi="Times New Roman" w:cs="Times New Roman"/>
                <w:sz w:val="20"/>
                <w:szCs w:val="20"/>
                <w:lang w:val="sr-Cyrl-RS"/>
              </w:rPr>
            </w:pPr>
          </w:p>
          <w:p w14:paraId="06CA4C00" w14:textId="19D25C5E" w:rsidR="00CE7646" w:rsidRPr="00CE7646" w:rsidRDefault="00CE7646" w:rsidP="00643B01">
            <w:pPr>
              <w:pStyle w:val="ListParagraph"/>
              <w:numPr>
                <w:ilvl w:val="0"/>
                <w:numId w:val="5"/>
              </w:numPr>
              <w:spacing w:line="257" w:lineRule="auto"/>
              <w:jc w:val="both"/>
              <w:rPr>
                <w:rFonts w:ascii="Times New Roman" w:hAnsi="Times New Roman" w:cs="Times New Roman"/>
                <w:sz w:val="20"/>
                <w:szCs w:val="20"/>
                <w:lang w:val="sr-Cyrl-RS"/>
              </w:rPr>
            </w:pPr>
            <w:r w:rsidRPr="00CE7646">
              <w:rPr>
                <w:rFonts w:ascii="Times New Roman" w:hAnsi="Times New Roman" w:cs="Times New Roman"/>
                <w:sz w:val="20"/>
                <w:szCs w:val="20"/>
              </w:rPr>
              <w:t>Предлаже се да се у Акционом плану, у оквиру Мере 1.1.2, уведе посебна активност која се односи на обуку спортских радника и запослених у области спорта за превенцију, рано препознавање и заштиту деце од насиља у спортском окружењу.</w:t>
            </w:r>
          </w:p>
          <w:p w14:paraId="5C8760E5" w14:textId="1DD14BEC" w:rsidR="00CE7646" w:rsidRPr="00CE7646" w:rsidRDefault="00CE7646" w:rsidP="00CE7646">
            <w:pPr>
              <w:pStyle w:val="ListParagraph"/>
              <w:rPr>
                <w:rFonts w:ascii="Times New Roman" w:hAnsi="Times New Roman" w:cs="Times New Roman"/>
                <w:sz w:val="20"/>
                <w:szCs w:val="20"/>
                <w:lang w:val="sr-Cyrl-RS"/>
              </w:rPr>
            </w:pPr>
          </w:p>
        </w:tc>
        <w:tc>
          <w:tcPr>
            <w:tcW w:w="3053" w:type="dxa"/>
            <w:shd w:val="clear" w:color="auto" w:fill="FFFFFF" w:themeFill="background1"/>
          </w:tcPr>
          <w:p w14:paraId="45528171" w14:textId="2B4F1F7B" w:rsidR="00CE7646" w:rsidRPr="001C2013" w:rsidRDefault="00257634" w:rsidP="007D3F92">
            <w:pPr>
              <w:shd w:val="clear" w:color="auto" w:fill="FFFFFF" w:themeFill="background1"/>
              <w:jc w:val="both"/>
              <w:rPr>
                <w:rFonts w:ascii="Times New Roman" w:hAnsi="Times New Roman" w:cs="Times New Roman"/>
                <w:sz w:val="20"/>
                <w:szCs w:val="20"/>
                <w:lang w:val="sr-Cyrl-RS"/>
              </w:rPr>
            </w:pPr>
            <w:r w:rsidRPr="001C2013">
              <w:rPr>
                <w:rFonts w:ascii="Times New Roman" w:hAnsi="Times New Roman" w:cs="Times New Roman"/>
                <w:sz w:val="20"/>
                <w:szCs w:val="20"/>
                <w:lang w:val="sr-Cyrl-RS"/>
              </w:rPr>
              <w:lastRenderedPageBreak/>
              <w:t>Одговори на коментаре на предлог програма од 1-5 су идентични горе датим одговорима на коментаре МОДС-а.</w:t>
            </w:r>
          </w:p>
          <w:p w14:paraId="0C64FC5E" w14:textId="77777777" w:rsidR="00772CA7" w:rsidRPr="001C2013" w:rsidRDefault="00772CA7" w:rsidP="007926CE">
            <w:pPr>
              <w:shd w:val="clear" w:color="auto" w:fill="FFFFFF" w:themeFill="background1"/>
              <w:jc w:val="both"/>
              <w:rPr>
                <w:rFonts w:ascii="Times New Roman" w:hAnsi="Times New Roman" w:cs="Times New Roman"/>
                <w:sz w:val="20"/>
                <w:szCs w:val="20"/>
                <w:lang w:val="sr-Cyrl-RS"/>
              </w:rPr>
            </w:pPr>
          </w:p>
          <w:p w14:paraId="3998DD7B"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10797D92"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7F0F0332"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10977074"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52A9FA58"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3BA829C0"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3C5FD890"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611AA072"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3099D2B2"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3A109A7D"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638DFDC0"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69011070"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09174E5E"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7A4FAF7F"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24A4AADF"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03926562"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4245744B"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5E3ED101"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3F8464EC" w14:textId="77777777" w:rsidR="00AF33CD" w:rsidRPr="001C2013" w:rsidRDefault="00AF33CD" w:rsidP="007926CE">
            <w:pPr>
              <w:shd w:val="clear" w:color="auto" w:fill="FFFFFF" w:themeFill="background1"/>
              <w:jc w:val="both"/>
              <w:rPr>
                <w:rFonts w:ascii="Times New Roman" w:hAnsi="Times New Roman" w:cs="Times New Roman"/>
                <w:sz w:val="20"/>
                <w:szCs w:val="20"/>
                <w:lang w:val="sr-Cyrl-RS"/>
              </w:rPr>
            </w:pPr>
          </w:p>
          <w:p w14:paraId="3EF3DD91" w14:textId="5F651EF7" w:rsidR="001C2013" w:rsidRPr="001C2013" w:rsidRDefault="001C2013" w:rsidP="001C2013">
            <w:pPr>
              <w:pStyle w:val="ListParagraph"/>
              <w:numPr>
                <w:ilvl w:val="0"/>
                <w:numId w:val="14"/>
              </w:numPr>
              <w:shd w:val="clear" w:color="auto" w:fill="FFFFFF" w:themeFill="background1"/>
              <w:ind w:left="220" w:hanging="220"/>
              <w:jc w:val="both"/>
              <w:rPr>
                <w:rFonts w:ascii="Times New Roman" w:hAnsi="Times New Roman" w:cs="Times New Roman"/>
                <w:sz w:val="20"/>
                <w:szCs w:val="20"/>
              </w:rPr>
            </w:pPr>
            <w:r w:rsidRPr="001C2013">
              <w:rPr>
                <w:rFonts w:ascii="Times New Roman" w:hAnsi="Times New Roman" w:cs="Times New Roman"/>
                <w:sz w:val="20"/>
                <w:szCs w:val="20"/>
                <w:lang w:val="sr-Cyrl-RS"/>
              </w:rPr>
              <w:t xml:space="preserve">Не прихвата се. Предложене измене (фокус на социо-емоционалне вештине ученика и унапређивање климе у школама и већи обухвата запослених у школама обукама) су већ садржане у предложеним превентивним активностима Министарства просвете (кроз обуке и израду смерница за унапређивање </w:t>
            </w:r>
            <w:r w:rsidRPr="001C2013">
              <w:rPr>
                <w:rFonts w:ascii="Times New Roman" w:hAnsi="Times New Roman" w:cs="Times New Roman"/>
                <w:sz w:val="20"/>
                <w:szCs w:val="20"/>
                <w:lang w:val="sr-Cyrl-RS"/>
              </w:rPr>
              <w:lastRenderedPageBreak/>
              <w:t>годишњих програма превенције у школама).</w:t>
            </w:r>
          </w:p>
          <w:p w14:paraId="17B4CF4D" w14:textId="77777777" w:rsidR="00AF33CD" w:rsidRPr="001C2013" w:rsidRDefault="00AF33CD" w:rsidP="00AF33CD">
            <w:pPr>
              <w:pStyle w:val="ListParagraph"/>
              <w:shd w:val="clear" w:color="auto" w:fill="FFFFFF" w:themeFill="background1"/>
              <w:ind w:left="424"/>
              <w:jc w:val="both"/>
              <w:rPr>
                <w:rFonts w:ascii="Times New Roman" w:hAnsi="Times New Roman" w:cs="Times New Roman"/>
                <w:color w:val="FF0000"/>
                <w:sz w:val="20"/>
                <w:szCs w:val="20"/>
                <w:lang w:val="sr-Cyrl-RS"/>
              </w:rPr>
            </w:pPr>
          </w:p>
          <w:p w14:paraId="50741271" w14:textId="359778B1" w:rsidR="001C2013" w:rsidRPr="001C2013" w:rsidRDefault="001C2013" w:rsidP="001C2013">
            <w:pPr>
              <w:pStyle w:val="ListParagraph"/>
              <w:numPr>
                <w:ilvl w:val="0"/>
                <w:numId w:val="14"/>
              </w:numPr>
              <w:shd w:val="clear" w:color="auto" w:fill="FFFFFF" w:themeFill="background1"/>
              <w:ind w:left="220" w:hanging="220"/>
              <w:jc w:val="both"/>
              <w:rPr>
                <w:rFonts w:ascii="Times New Roman" w:hAnsi="Times New Roman" w:cs="Times New Roman"/>
                <w:sz w:val="20"/>
                <w:szCs w:val="20"/>
                <w:lang w:val="sr-Cyrl-RS"/>
              </w:rPr>
            </w:pPr>
            <w:r w:rsidRPr="001C2013">
              <w:rPr>
                <w:rFonts w:ascii="Times New Roman" w:hAnsi="Times New Roman" w:cs="Times New Roman"/>
                <w:sz w:val="20"/>
                <w:szCs w:val="20"/>
                <w:lang w:val="sr-Cyrl-RS"/>
              </w:rPr>
              <w:t xml:space="preserve">Прихвата се. У мери 1.1.2. додата је активност </w:t>
            </w:r>
            <w:r w:rsidRPr="001C2013">
              <w:rPr>
                <w:rFonts w:ascii="Times New Roman" w:eastAsia="Arial" w:hAnsi="Times New Roman" w:cs="Times New Roman"/>
                <w:bCs/>
                <w:sz w:val="20"/>
                <w:szCs w:val="20"/>
              </w:rPr>
              <w:t>1.1.2.12.</w:t>
            </w:r>
          </w:p>
          <w:p w14:paraId="12C943BA"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556D79C0"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543EE9DA"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2D65CE6C" w14:textId="77777777" w:rsidR="00C769FA" w:rsidRPr="001C2013" w:rsidRDefault="00C769FA" w:rsidP="007926CE">
            <w:pPr>
              <w:shd w:val="clear" w:color="auto" w:fill="FFFFFF" w:themeFill="background1"/>
              <w:jc w:val="both"/>
              <w:rPr>
                <w:rFonts w:ascii="Times New Roman" w:hAnsi="Times New Roman" w:cs="Times New Roman"/>
                <w:sz w:val="20"/>
                <w:szCs w:val="20"/>
                <w:lang w:val="sr-Cyrl-RS"/>
              </w:rPr>
            </w:pPr>
          </w:p>
          <w:p w14:paraId="509D136C" w14:textId="40D3C614" w:rsidR="00C769FA" w:rsidRPr="001C2013" w:rsidRDefault="00C769FA" w:rsidP="00257634">
            <w:pPr>
              <w:shd w:val="clear" w:color="auto" w:fill="FFFFFF" w:themeFill="background1"/>
              <w:jc w:val="both"/>
              <w:rPr>
                <w:rFonts w:ascii="Times New Roman" w:hAnsi="Times New Roman" w:cs="Times New Roman"/>
                <w:sz w:val="20"/>
                <w:szCs w:val="20"/>
                <w:lang w:val="sr-Cyrl-RS"/>
              </w:rPr>
            </w:pPr>
          </w:p>
        </w:tc>
      </w:tr>
      <w:tr w:rsidR="00561F01" w:rsidRPr="00491590" w14:paraId="60D3F045" w14:textId="77777777" w:rsidTr="009D17E5">
        <w:trPr>
          <w:trHeight w:val="3674"/>
        </w:trPr>
        <w:tc>
          <w:tcPr>
            <w:tcW w:w="926" w:type="dxa"/>
          </w:tcPr>
          <w:p w14:paraId="3F1B5D5F" w14:textId="59D2CF21" w:rsidR="00772CA7" w:rsidRPr="00362182" w:rsidRDefault="00362182" w:rsidP="00362182">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4.</w:t>
            </w:r>
          </w:p>
        </w:tc>
        <w:tc>
          <w:tcPr>
            <w:tcW w:w="2094" w:type="dxa"/>
          </w:tcPr>
          <w:p w14:paraId="17D9E366" w14:textId="43511F3A" w:rsidR="00772CA7" w:rsidRPr="006F74DC" w:rsidRDefault="00F511C3" w:rsidP="007F23B8">
            <w:pPr>
              <w:keepNext/>
              <w:keepLines/>
              <w:shd w:val="clear" w:color="auto" w:fill="FFFFFF" w:themeFill="background1"/>
              <w:spacing w:after="60"/>
              <w:jc w:val="both"/>
              <w:rPr>
                <w:rFonts w:ascii="Times New Roman" w:hAnsi="Times New Roman" w:cs="Times New Roman"/>
                <w:b/>
                <w:bCs/>
                <w:sz w:val="20"/>
                <w:szCs w:val="20"/>
                <w:lang w:val="sr-Cyrl-RS"/>
              </w:rPr>
            </w:pPr>
            <w:r w:rsidRPr="006F74DC">
              <w:rPr>
                <w:rFonts w:ascii="Times New Roman" w:hAnsi="Times New Roman" w:cs="Times New Roman"/>
                <w:b/>
                <w:bCs/>
                <w:sz w:val="20"/>
                <w:szCs w:val="20"/>
                <w:lang w:val="sr-Cyrl-RS"/>
              </w:rPr>
              <w:t xml:space="preserve">Аутономни женски центар </w:t>
            </w:r>
            <w:r w:rsidR="006F74DC">
              <w:rPr>
                <w:rFonts w:ascii="Times New Roman" w:hAnsi="Times New Roman" w:cs="Times New Roman"/>
                <w:b/>
                <w:bCs/>
                <w:sz w:val="20"/>
                <w:szCs w:val="20"/>
                <w:lang w:val="sr-Cyrl-RS"/>
              </w:rPr>
              <w:t>(</w:t>
            </w:r>
            <w:r w:rsidRPr="006F74DC">
              <w:rPr>
                <w:rFonts w:ascii="Times New Roman" w:hAnsi="Times New Roman" w:cs="Times New Roman"/>
                <w:b/>
                <w:bCs/>
                <w:sz w:val="20"/>
                <w:szCs w:val="20"/>
                <w:lang w:val="sr-Cyrl-RS"/>
              </w:rPr>
              <w:t>АЖЦ</w:t>
            </w:r>
            <w:r w:rsidR="006F74DC">
              <w:rPr>
                <w:rFonts w:ascii="Times New Roman" w:hAnsi="Times New Roman" w:cs="Times New Roman"/>
                <w:b/>
                <w:bCs/>
                <w:sz w:val="20"/>
                <w:szCs w:val="20"/>
                <w:lang w:val="sr-Cyrl-RS"/>
              </w:rPr>
              <w:t>)</w:t>
            </w:r>
          </w:p>
        </w:tc>
        <w:tc>
          <w:tcPr>
            <w:tcW w:w="2220" w:type="dxa"/>
          </w:tcPr>
          <w:p w14:paraId="2F57FC55" w14:textId="77777777" w:rsidR="00071302" w:rsidRDefault="00071302" w:rsidP="006E6E63">
            <w:pPr>
              <w:shd w:val="clear" w:color="auto" w:fill="FFFFFF" w:themeFill="background1"/>
              <w:rPr>
                <w:rFonts w:ascii="Times New Roman" w:hAnsi="Times New Roman" w:cs="Times New Roman"/>
                <w:sz w:val="20"/>
                <w:szCs w:val="20"/>
                <w:u w:val="single"/>
                <w:lang w:val="sr-Cyrl-RS"/>
              </w:rPr>
            </w:pPr>
            <w:r w:rsidRPr="00491590">
              <w:rPr>
                <w:rFonts w:ascii="Times New Roman" w:hAnsi="Times New Roman" w:cs="Times New Roman"/>
                <w:sz w:val="20"/>
                <w:szCs w:val="20"/>
                <w:lang w:val="sr-Cyrl-RS"/>
              </w:rPr>
              <w:t xml:space="preserve"> </w:t>
            </w:r>
            <w:r w:rsidR="00A4368A" w:rsidRPr="00A4368A">
              <w:rPr>
                <w:rFonts w:ascii="Times New Roman" w:hAnsi="Times New Roman" w:cs="Times New Roman"/>
                <w:sz w:val="20"/>
                <w:szCs w:val="20"/>
                <w:u w:val="single"/>
                <w:lang w:val="sr-Cyrl-RS"/>
              </w:rPr>
              <w:t>Предлог програма</w:t>
            </w:r>
          </w:p>
          <w:p w14:paraId="4D4624F6" w14:textId="1DCBA988" w:rsidR="008D0A24" w:rsidRPr="008D0A24" w:rsidRDefault="008D0A24" w:rsidP="006E6E63">
            <w:pPr>
              <w:shd w:val="clear" w:color="auto" w:fill="FFFFFF" w:themeFill="background1"/>
              <w:rPr>
                <w:rFonts w:ascii="Times New Roman" w:hAnsi="Times New Roman" w:cs="Times New Roman"/>
                <w:sz w:val="20"/>
                <w:szCs w:val="20"/>
                <w:lang w:val="sr-Cyrl-RS"/>
              </w:rPr>
            </w:pPr>
            <w:r w:rsidRPr="008D0A24">
              <w:rPr>
                <w:rFonts w:ascii="Times New Roman" w:hAnsi="Times New Roman" w:cs="Times New Roman"/>
                <w:sz w:val="20"/>
                <w:szCs w:val="20"/>
                <w:lang w:val="sr-Cyrl-RS"/>
              </w:rPr>
              <w:t>1 Увод</w:t>
            </w:r>
          </w:p>
          <w:p w14:paraId="1F890F64" w14:textId="1B8BEF51" w:rsidR="00A4368A" w:rsidRDefault="00A4368A" w:rsidP="00A4368A">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2.Опис постојећег стања и налази вредновања претходног документа</w:t>
            </w:r>
          </w:p>
          <w:p w14:paraId="7B94B6FF" w14:textId="46828E55" w:rsidR="008D0A24" w:rsidRDefault="008D0A24" w:rsidP="00A4368A">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-2.2 .</w:t>
            </w:r>
            <w:r>
              <w:rPr>
                <w:rFonts w:ascii="Verdana" w:hAnsi="Verdana"/>
                <w:b/>
                <w:bCs/>
                <w:sz w:val="20"/>
                <w:szCs w:val="20"/>
              </w:rPr>
              <w:t xml:space="preserve"> </w:t>
            </w:r>
            <w:r w:rsidRPr="008D0A24">
              <w:rPr>
                <w:rFonts w:ascii="Times New Roman" w:hAnsi="Times New Roman" w:cs="Times New Roman"/>
                <w:sz w:val="20"/>
                <w:szCs w:val="20"/>
              </w:rPr>
              <w:t>Међународни правни оквир</w:t>
            </w:r>
          </w:p>
          <w:p w14:paraId="5C2030F1" w14:textId="2B1A81EE" w:rsidR="00810123" w:rsidRDefault="00810123" w:rsidP="00A4368A">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- 2.3.Планска документа </w:t>
            </w:r>
          </w:p>
          <w:p w14:paraId="617995A3" w14:textId="489485DE" w:rsidR="004A4EC4" w:rsidRDefault="004A4EC4" w:rsidP="00A4368A">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-2.4. Национални правни оквир</w:t>
            </w:r>
          </w:p>
          <w:p w14:paraId="639E5C59" w14:textId="0CB7E94A" w:rsidR="004A4EC4" w:rsidRDefault="004A4EC4" w:rsidP="00A4368A">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-2.5. Институционални оквир</w:t>
            </w:r>
          </w:p>
          <w:p w14:paraId="11ABE8BF" w14:textId="41081858" w:rsidR="00A76F27" w:rsidRPr="00A4368A" w:rsidRDefault="00A76F27" w:rsidP="00A4368A">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 xml:space="preserve">-2.7. </w:t>
            </w:r>
            <w:r w:rsidRPr="00A76F27">
              <w:rPr>
                <w:rFonts w:ascii="Times New Roman" w:hAnsi="Times New Roman" w:cs="Times New Roman"/>
                <w:sz w:val="20"/>
                <w:szCs w:val="20"/>
              </w:rPr>
              <w:t>Прикупљање података о насиљу над децом</w:t>
            </w:r>
          </w:p>
          <w:p w14:paraId="673239DE" w14:textId="0C516517" w:rsidR="00A4368A" w:rsidRDefault="00A76F27" w:rsidP="00A4368A">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-2.8.</w:t>
            </w:r>
            <w:r w:rsidRPr="00A76F27">
              <w:rPr>
                <w:rFonts w:ascii="Times New Roman" w:hAnsi="Times New Roman" w:cs="Times New Roman"/>
                <w:sz w:val="20"/>
                <w:szCs w:val="20"/>
              </w:rPr>
              <w:t>Распрострањеност насиља над децом</w:t>
            </w:r>
          </w:p>
          <w:p w14:paraId="3A3D15DD" w14:textId="77777777" w:rsidR="00E75110" w:rsidRDefault="00A76F27" w:rsidP="00E75110">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-2.9</w:t>
            </w:r>
            <w:r w:rsidRPr="00A76F27">
              <w:rPr>
                <w:rFonts w:ascii="Times New Roman" w:hAnsi="Times New Roman" w:cs="Times New Roman"/>
                <w:sz w:val="20"/>
                <w:szCs w:val="20"/>
                <w:lang w:val="sr-Cyrl-RS"/>
              </w:rPr>
              <w:t>.</w:t>
            </w:r>
            <w:r w:rsidRPr="00A76F27">
              <w:rPr>
                <w:rFonts w:ascii="Times New Roman" w:hAnsi="Times New Roman" w:cs="Times New Roman"/>
                <w:sz w:val="20"/>
                <w:szCs w:val="20"/>
              </w:rPr>
              <w:t xml:space="preserve"> Превенција насиља над децом</w:t>
            </w:r>
          </w:p>
          <w:p w14:paraId="2189FF6C" w14:textId="11B1ABB0" w:rsidR="00DE634D" w:rsidRPr="00DE634D" w:rsidRDefault="00DE634D" w:rsidP="00E75110">
            <w:pPr>
              <w:shd w:val="clear" w:color="auto" w:fill="FFFFFF" w:themeFill="background1"/>
              <w:rPr>
                <w:rFonts w:ascii="Times New Roman" w:hAnsi="Times New Roman" w:cs="Times New Roman"/>
                <w:sz w:val="20"/>
                <w:szCs w:val="20"/>
                <w:lang w:val="sr-Cyrl-RS"/>
              </w:rPr>
            </w:pPr>
            <w:r>
              <w:rPr>
                <w:rFonts w:ascii="Times New Roman" w:hAnsi="Times New Roman" w:cs="Times New Roman"/>
                <w:sz w:val="20"/>
                <w:szCs w:val="20"/>
                <w:lang w:val="sr-Cyrl-RS"/>
              </w:rPr>
              <w:t>4. Циљеви програма</w:t>
            </w:r>
          </w:p>
          <w:p w14:paraId="7C859E5A" w14:textId="036AFB73" w:rsidR="00E75110" w:rsidRPr="00E75110" w:rsidRDefault="00E75110" w:rsidP="00E75110">
            <w:pPr>
              <w:shd w:val="clear" w:color="auto" w:fill="FFFFFF" w:themeFill="background1"/>
              <w:rPr>
                <w:rFonts w:ascii="Times New Roman" w:hAnsi="Times New Roman" w:cs="Times New Roman"/>
                <w:sz w:val="20"/>
                <w:szCs w:val="20"/>
                <w:lang w:val="sr-Cyrl-RS"/>
              </w:rPr>
            </w:pPr>
            <w:r w:rsidRPr="00E75110">
              <w:rPr>
                <w:rFonts w:ascii="Times New Roman" w:hAnsi="Times New Roman" w:cs="Times New Roman"/>
                <w:sz w:val="20"/>
                <w:szCs w:val="20"/>
                <w:lang w:val="sr-Latn-RS"/>
              </w:rPr>
              <w:t>6</w:t>
            </w:r>
            <w:r w:rsidRPr="00E75110">
              <w:rPr>
                <w:rFonts w:ascii="Times New Roman" w:hAnsi="Times New Roman" w:cs="Times New Roman"/>
                <w:sz w:val="20"/>
                <w:szCs w:val="20"/>
                <w:lang w:val="sr-Cyrl-RS"/>
              </w:rPr>
              <w:t>.2. Координација, праћење и извештавање</w:t>
            </w:r>
          </w:p>
          <w:p w14:paraId="09EBDDEF" w14:textId="63E14919" w:rsidR="003C74B6" w:rsidRDefault="003C74B6" w:rsidP="00E75110">
            <w:pPr>
              <w:pStyle w:val="FootnoteText"/>
              <w:spacing w:after="160"/>
              <w:jc w:val="both"/>
              <w:rPr>
                <w:rFonts w:ascii="Times New Roman" w:hAnsi="Times New Roman" w:cs="Times New Roman"/>
                <w:lang w:val="sr-Cyrl-RS"/>
              </w:rPr>
            </w:pPr>
            <w:r w:rsidRPr="003C74B6">
              <w:rPr>
                <w:rFonts w:ascii="Times New Roman" w:hAnsi="Times New Roman" w:cs="Times New Roman"/>
              </w:rPr>
              <w:t>7.3.Надлежне институције за спровођење мера и показатељи учинка</w:t>
            </w:r>
          </w:p>
          <w:p w14:paraId="11EE73F7" w14:textId="77777777" w:rsidR="00595B5B" w:rsidRDefault="00595B5B" w:rsidP="00595B5B">
            <w:pPr>
              <w:shd w:val="clear" w:color="auto" w:fill="FFFFFF" w:themeFill="background1"/>
              <w:jc w:val="both"/>
              <w:rPr>
                <w:rFonts w:ascii="Times New Roman" w:hAnsi="Times New Roman" w:cs="Times New Roman"/>
                <w:sz w:val="18"/>
                <w:szCs w:val="18"/>
                <w:lang w:val="sr-Cyrl-RS"/>
              </w:rPr>
            </w:pPr>
            <w:r>
              <w:rPr>
                <w:rFonts w:ascii="Times New Roman" w:hAnsi="Times New Roman" w:cs="Times New Roman"/>
                <w:sz w:val="18"/>
                <w:szCs w:val="18"/>
                <w:lang w:val="sr-Cyrl-RS"/>
              </w:rPr>
              <w:t>Акциони план</w:t>
            </w:r>
          </w:p>
          <w:p w14:paraId="03E38BC6" w14:textId="7EFCA8AC" w:rsidR="00595B5B" w:rsidRDefault="00595B5B" w:rsidP="00595B5B">
            <w:pPr>
              <w:shd w:val="clear" w:color="auto" w:fill="FFFFFF" w:themeFill="background1"/>
              <w:jc w:val="both"/>
              <w:rPr>
                <w:rFonts w:ascii="Times New Roman" w:hAnsi="Times New Roman" w:cs="Times New Roman"/>
                <w:sz w:val="18"/>
                <w:szCs w:val="18"/>
                <w:lang w:val="sr-Cyrl-RS"/>
              </w:rPr>
            </w:pPr>
            <w:r>
              <w:rPr>
                <w:rFonts w:ascii="Times New Roman" w:hAnsi="Times New Roman" w:cs="Times New Roman"/>
                <w:sz w:val="18"/>
                <w:szCs w:val="18"/>
                <w:lang w:val="sr-Cyrl-RS"/>
              </w:rPr>
              <w:t>Мере 1.2.1.</w:t>
            </w:r>
          </w:p>
          <w:p w14:paraId="3D21EFC3" w14:textId="2F20ADCE" w:rsidR="00363234" w:rsidRDefault="00363234" w:rsidP="00595B5B">
            <w:pPr>
              <w:shd w:val="clear" w:color="auto" w:fill="FFFFFF" w:themeFill="background1"/>
              <w:jc w:val="both"/>
              <w:rPr>
                <w:rFonts w:ascii="Times New Roman" w:hAnsi="Times New Roman" w:cs="Times New Roman"/>
                <w:sz w:val="18"/>
                <w:szCs w:val="18"/>
                <w:lang w:val="sr-Cyrl-RS"/>
              </w:rPr>
            </w:pPr>
            <w:r>
              <w:rPr>
                <w:rFonts w:ascii="Times New Roman" w:hAnsi="Times New Roman" w:cs="Times New Roman"/>
                <w:sz w:val="18"/>
                <w:szCs w:val="18"/>
                <w:lang w:val="sr-Cyrl-RS"/>
              </w:rPr>
              <w:t>Мере 1.2.2</w:t>
            </w:r>
            <w:r w:rsidR="0099059E">
              <w:rPr>
                <w:rFonts w:ascii="Times New Roman" w:hAnsi="Times New Roman" w:cs="Times New Roman"/>
                <w:sz w:val="18"/>
                <w:szCs w:val="18"/>
                <w:lang w:val="sr-Cyrl-RS"/>
              </w:rPr>
              <w:t>.</w:t>
            </w:r>
          </w:p>
          <w:p w14:paraId="408D1652" w14:textId="1426CA04" w:rsidR="0099059E" w:rsidRDefault="0099059E" w:rsidP="00595B5B">
            <w:pPr>
              <w:shd w:val="clear" w:color="auto" w:fill="FFFFFF" w:themeFill="background1"/>
              <w:jc w:val="both"/>
              <w:rPr>
                <w:rFonts w:ascii="Times New Roman" w:hAnsi="Times New Roman" w:cs="Times New Roman"/>
                <w:sz w:val="18"/>
                <w:szCs w:val="18"/>
                <w:lang w:val="sr-Cyrl-RS"/>
              </w:rPr>
            </w:pPr>
            <w:r>
              <w:rPr>
                <w:rFonts w:ascii="Times New Roman" w:hAnsi="Times New Roman" w:cs="Times New Roman"/>
                <w:sz w:val="18"/>
                <w:szCs w:val="18"/>
                <w:lang w:val="sr-Cyrl-RS"/>
              </w:rPr>
              <w:t>Мере 1.2.3.</w:t>
            </w:r>
          </w:p>
          <w:p w14:paraId="7C55E9D6" w14:textId="1DF365C7" w:rsidR="0099059E" w:rsidRDefault="0099059E" w:rsidP="00595B5B">
            <w:pPr>
              <w:shd w:val="clear" w:color="auto" w:fill="FFFFFF" w:themeFill="background1"/>
              <w:jc w:val="both"/>
              <w:rPr>
                <w:rFonts w:ascii="Times New Roman" w:hAnsi="Times New Roman" w:cs="Times New Roman"/>
                <w:sz w:val="18"/>
                <w:szCs w:val="18"/>
                <w:lang w:val="sr-Cyrl-RS"/>
              </w:rPr>
            </w:pPr>
            <w:r>
              <w:rPr>
                <w:rFonts w:ascii="Times New Roman" w:hAnsi="Times New Roman" w:cs="Times New Roman"/>
                <w:sz w:val="18"/>
                <w:szCs w:val="18"/>
                <w:lang w:val="sr-Cyrl-RS"/>
              </w:rPr>
              <w:t>Мере 1.2.4.</w:t>
            </w:r>
          </w:p>
          <w:p w14:paraId="2EE24E20" w14:textId="1803B380" w:rsidR="0099059E" w:rsidRDefault="0099059E" w:rsidP="00595B5B">
            <w:pPr>
              <w:shd w:val="clear" w:color="auto" w:fill="FFFFFF" w:themeFill="background1"/>
              <w:jc w:val="both"/>
              <w:rPr>
                <w:rFonts w:ascii="Times New Roman" w:hAnsi="Times New Roman" w:cs="Times New Roman"/>
                <w:sz w:val="18"/>
                <w:szCs w:val="18"/>
                <w:lang w:val="sr-Cyrl-RS"/>
              </w:rPr>
            </w:pPr>
            <w:r>
              <w:rPr>
                <w:rFonts w:ascii="Times New Roman" w:hAnsi="Times New Roman" w:cs="Times New Roman"/>
                <w:sz w:val="18"/>
                <w:szCs w:val="18"/>
                <w:lang w:val="sr-Cyrl-RS"/>
              </w:rPr>
              <w:lastRenderedPageBreak/>
              <w:t>Мере 1.2.5.</w:t>
            </w:r>
          </w:p>
          <w:p w14:paraId="4BDB60C6" w14:textId="77777777" w:rsidR="00595B5B" w:rsidRPr="004C135C" w:rsidRDefault="00595B5B" w:rsidP="00595B5B">
            <w:pPr>
              <w:shd w:val="clear" w:color="auto" w:fill="FFFFFF" w:themeFill="background1"/>
              <w:jc w:val="both"/>
              <w:rPr>
                <w:rFonts w:ascii="Times New Roman" w:hAnsi="Times New Roman" w:cs="Times New Roman"/>
                <w:sz w:val="18"/>
                <w:szCs w:val="18"/>
                <w:lang w:val="sr-Cyrl-RS"/>
              </w:rPr>
            </w:pPr>
          </w:p>
          <w:p w14:paraId="5FB73162" w14:textId="77777777" w:rsidR="00595B5B" w:rsidRPr="00595B5B" w:rsidRDefault="00595B5B" w:rsidP="00E75110">
            <w:pPr>
              <w:pStyle w:val="FootnoteText"/>
              <w:spacing w:after="160"/>
              <w:jc w:val="both"/>
              <w:rPr>
                <w:rFonts w:ascii="Times New Roman" w:hAnsi="Times New Roman" w:cs="Times New Roman"/>
                <w:lang w:val="sr-Cyrl-RS"/>
              </w:rPr>
            </w:pPr>
          </w:p>
          <w:p w14:paraId="691040AA" w14:textId="77777777" w:rsidR="003C74B6" w:rsidRPr="003C74B6" w:rsidRDefault="003C74B6" w:rsidP="00A4368A">
            <w:pPr>
              <w:shd w:val="clear" w:color="auto" w:fill="FFFFFF" w:themeFill="background1"/>
              <w:rPr>
                <w:rFonts w:ascii="Times New Roman" w:hAnsi="Times New Roman" w:cs="Times New Roman"/>
                <w:sz w:val="20"/>
                <w:szCs w:val="20"/>
                <w:lang w:val="sr-Cyrl-RS"/>
              </w:rPr>
            </w:pPr>
          </w:p>
          <w:p w14:paraId="12CAB2A3" w14:textId="4E9DB7DC" w:rsidR="00A76F27" w:rsidRPr="00A76F27" w:rsidRDefault="00A76F27" w:rsidP="00A4368A">
            <w:pPr>
              <w:shd w:val="clear" w:color="auto" w:fill="FFFFFF" w:themeFill="background1"/>
              <w:rPr>
                <w:rFonts w:ascii="Times New Roman" w:hAnsi="Times New Roman" w:cs="Times New Roman"/>
                <w:sz w:val="20"/>
                <w:szCs w:val="20"/>
                <w:lang w:val="sr-Cyrl-RS"/>
              </w:rPr>
            </w:pPr>
          </w:p>
        </w:tc>
        <w:tc>
          <w:tcPr>
            <w:tcW w:w="5491" w:type="dxa"/>
          </w:tcPr>
          <w:p w14:paraId="796050B4" w14:textId="7F654E16" w:rsidR="00270E5B" w:rsidRPr="00C56D33" w:rsidRDefault="00270E5B" w:rsidP="00A77AEF">
            <w:pPr>
              <w:jc w:val="both"/>
              <w:rPr>
                <w:rFonts w:ascii="Times New Roman" w:hAnsi="Times New Roman" w:cs="Times New Roman"/>
                <w:b/>
                <w:sz w:val="20"/>
                <w:szCs w:val="20"/>
                <w:u w:val="single"/>
                <w:lang w:val="sr-Cyrl-RS"/>
              </w:rPr>
            </w:pPr>
            <w:r w:rsidRPr="00C56D33">
              <w:rPr>
                <w:rFonts w:ascii="Times New Roman" w:hAnsi="Times New Roman" w:cs="Times New Roman"/>
                <w:b/>
                <w:sz w:val="20"/>
                <w:szCs w:val="20"/>
                <w:u w:val="single"/>
                <w:lang w:val="sr-Cyrl-RS"/>
              </w:rPr>
              <w:lastRenderedPageBreak/>
              <w:t xml:space="preserve">Предлози који се односе на </w:t>
            </w:r>
            <w:r w:rsidR="00C56D33">
              <w:rPr>
                <w:rFonts w:ascii="Times New Roman" w:hAnsi="Times New Roman" w:cs="Times New Roman"/>
                <w:b/>
                <w:sz w:val="20"/>
                <w:szCs w:val="20"/>
                <w:u w:val="single"/>
                <w:lang w:val="sr-Cyrl-RS"/>
              </w:rPr>
              <w:t>П</w:t>
            </w:r>
            <w:r w:rsidRPr="00C56D33">
              <w:rPr>
                <w:rFonts w:ascii="Times New Roman" w:hAnsi="Times New Roman" w:cs="Times New Roman"/>
                <w:b/>
                <w:sz w:val="20"/>
                <w:szCs w:val="20"/>
                <w:u w:val="single"/>
                <w:lang w:val="sr-Cyrl-RS"/>
              </w:rPr>
              <w:t>редлог програма:</w:t>
            </w:r>
          </w:p>
          <w:p w14:paraId="3ECDB007" w14:textId="77777777" w:rsidR="00FB0EAD" w:rsidRPr="006B4979" w:rsidRDefault="00FB0EAD" w:rsidP="00A77AEF">
            <w:pPr>
              <w:jc w:val="both"/>
              <w:rPr>
                <w:rFonts w:ascii="Times New Roman" w:hAnsi="Times New Roman" w:cs="Times New Roman"/>
                <w:sz w:val="20"/>
                <w:szCs w:val="20"/>
                <w:lang w:val="sr-Cyrl-RS"/>
              </w:rPr>
            </w:pPr>
          </w:p>
          <w:p w14:paraId="6DE89C59" w14:textId="7C053EFB" w:rsidR="008D0A24" w:rsidRDefault="008D0A24" w:rsidP="00A77AEF">
            <w:pPr>
              <w:pStyle w:val="FootnoteText"/>
              <w:jc w:val="both"/>
              <w:rPr>
                <w:rFonts w:ascii="Times New Roman" w:hAnsi="Times New Roman" w:cs="Times New Roman"/>
              </w:rPr>
            </w:pPr>
            <w:r w:rsidRPr="006B4979">
              <w:rPr>
                <w:rFonts w:ascii="Times New Roman" w:hAnsi="Times New Roman" w:cs="Times New Roman"/>
                <w:lang w:val="sr-Cyrl-RS"/>
              </w:rPr>
              <w:t>1.</w:t>
            </w:r>
            <w:r w:rsidRPr="006B4979">
              <w:rPr>
                <w:rFonts w:ascii="Times New Roman" w:hAnsi="Times New Roman" w:cs="Times New Roman"/>
              </w:rPr>
              <w:t xml:space="preserve"> Дефиниције насиља, у вези са насиљем над дететом у контексту спорта уз “сексуалне злоупотребе” додати “и сексуално узнемиравање”. Даље, у делу “физичке повреде или деградирајуће сексуалне ритуале иницијације”, да ли је нужно да сексуалне иницијације буду деградирајуће или се све сексуалне иницијације сматрају сексуалним узнемиравањем? Предлажемо брисање речи “деградирајуће“. </w:t>
            </w:r>
          </w:p>
          <w:p w14:paraId="704E1D3D" w14:textId="77777777" w:rsidR="007056FA" w:rsidRPr="006B4979" w:rsidRDefault="007056FA" w:rsidP="00A77AEF">
            <w:pPr>
              <w:pStyle w:val="FootnoteText"/>
              <w:jc w:val="both"/>
              <w:rPr>
                <w:rFonts w:ascii="Times New Roman" w:hAnsi="Times New Roman" w:cs="Times New Roman"/>
                <w:lang w:val="sr-Cyrl-RS"/>
              </w:rPr>
            </w:pPr>
          </w:p>
          <w:p w14:paraId="7017CD69" w14:textId="773A1AC1" w:rsidR="008D0A24" w:rsidRDefault="008D0A24" w:rsidP="00A77AEF">
            <w:pPr>
              <w:jc w:val="both"/>
              <w:rPr>
                <w:rFonts w:ascii="Times New Roman" w:hAnsi="Times New Roman" w:cs="Times New Roman"/>
                <w:sz w:val="20"/>
                <w:szCs w:val="20"/>
                <w:lang w:val="sr-Latn-RS"/>
              </w:rPr>
            </w:pPr>
            <w:r w:rsidRPr="006B4979">
              <w:rPr>
                <w:rFonts w:ascii="Times New Roman" w:hAnsi="Times New Roman" w:cs="Times New Roman"/>
                <w:sz w:val="20"/>
                <w:szCs w:val="20"/>
                <w:lang w:val="sr-Cyrl-RS"/>
              </w:rPr>
              <w:t xml:space="preserve">2. </w:t>
            </w:r>
            <w:r w:rsidRPr="006B4979">
              <w:rPr>
                <w:rFonts w:ascii="Times New Roman" w:hAnsi="Times New Roman" w:cs="Times New Roman"/>
                <w:sz w:val="20"/>
                <w:szCs w:val="20"/>
              </w:rPr>
              <w:t>Међународни правни оквир, Конвенције Савета Европе о спречавању и борби против насиља над женама и насиља у породици (Истанбулска конвенција) (страна 8): у делу реченице “децу жртве насиља у породици сматра жртвама насиља” - потребно је исправити: “децу сведоке свих видова насиља обухваћених Конвенцијом сматра жртвама насиља” (не само децу сведоке насиља у породици). У тексту, поред наведених прописаних обавеза нужно је додати обавезе које следе из чл. 26 -</w:t>
            </w:r>
            <w:r w:rsidRPr="006B4979">
              <w:rPr>
                <w:rFonts w:ascii="Times New Roman" w:hAnsi="Times New Roman" w:cs="Times New Roman"/>
                <w:color w:val="156082" w:themeColor="accent1"/>
                <w:sz w:val="20"/>
                <w:szCs w:val="20"/>
              </w:rPr>
              <w:t xml:space="preserve"> </w:t>
            </w:r>
            <w:r w:rsidRPr="006B4979">
              <w:rPr>
                <w:rFonts w:ascii="Times New Roman" w:hAnsi="Times New Roman" w:cs="Times New Roman"/>
                <w:sz w:val="20"/>
                <w:szCs w:val="20"/>
              </w:rPr>
              <w:t xml:space="preserve">психосоцијално саветовање примерено узрасту деце сведока свих видова насиља обухваћениг Конвенцијом уз дужно поштовање принципа најбољег интереса детета; као и обавезу која следи из чл. 31 - предузимање неопходних законодавних или других мера да се обезбеди да приликом поверавања детета и одређивања модела одржавања личних односа детета са родитељем којем није поверено, случајеви насиља обухваћени овом Конвенцијом буду узети у обзир, тако да не угрожавају права и безбедност жртве и деце. Ове допуне су неопходне и због </w:t>
            </w:r>
            <w:r w:rsidRPr="006B4979">
              <w:rPr>
                <w:rFonts w:ascii="Times New Roman" w:hAnsi="Times New Roman" w:cs="Times New Roman"/>
                <w:sz w:val="20"/>
                <w:szCs w:val="20"/>
                <w:lang w:val="sr-Latn-RS"/>
              </w:rPr>
              <w:t>GREVIO</w:t>
            </w:r>
            <w:r w:rsidRPr="006B4979">
              <w:rPr>
                <w:rFonts w:ascii="Times New Roman" w:hAnsi="Times New Roman" w:cs="Times New Roman"/>
                <w:sz w:val="20"/>
                <w:szCs w:val="20"/>
              </w:rPr>
              <w:t xml:space="preserve"> препорука упућених Републици Србији 2020. и 2025. године.</w:t>
            </w:r>
            <w:r w:rsidRPr="006B4979">
              <w:rPr>
                <w:rFonts w:ascii="Times New Roman" w:hAnsi="Times New Roman" w:cs="Times New Roman"/>
                <w:sz w:val="20"/>
                <w:szCs w:val="20"/>
                <w:lang w:val="sr-Latn-RS"/>
              </w:rPr>
              <w:t xml:space="preserve"> </w:t>
            </w:r>
          </w:p>
          <w:p w14:paraId="0B215747" w14:textId="77777777" w:rsidR="007056FA" w:rsidRPr="006B4979" w:rsidRDefault="007056FA" w:rsidP="00A77AEF">
            <w:pPr>
              <w:jc w:val="both"/>
              <w:rPr>
                <w:rFonts w:ascii="Times New Roman" w:hAnsi="Times New Roman" w:cs="Times New Roman"/>
                <w:sz w:val="20"/>
                <w:szCs w:val="20"/>
                <w:lang w:val="sr-Cyrl-RS"/>
              </w:rPr>
            </w:pPr>
          </w:p>
          <w:p w14:paraId="6B88D535" w14:textId="3CCEDF5D" w:rsidR="008D0A24" w:rsidRDefault="008D0A24" w:rsidP="00A77AEF">
            <w:pPr>
              <w:jc w:val="both"/>
              <w:rPr>
                <w:rFonts w:ascii="Times New Roman" w:hAnsi="Times New Roman" w:cs="Times New Roman"/>
                <w:sz w:val="20"/>
                <w:szCs w:val="20"/>
                <w:lang w:val="sr-Cyrl-RS"/>
              </w:rPr>
            </w:pPr>
            <w:r w:rsidRPr="006B4979">
              <w:rPr>
                <w:rFonts w:ascii="Times New Roman" w:hAnsi="Times New Roman" w:cs="Times New Roman"/>
                <w:sz w:val="20"/>
                <w:szCs w:val="20"/>
                <w:lang w:val="sr-Cyrl-RS"/>
              </w:rPr>
              <w:t>3.</w:t>
            </w:r>
            <w:r w:rsidRPr="006B4979">
              <w:rPr>
                <w:rFonts w:ascii="Times New Roman" w:hAnsi="Times New Roman" w:cs="Times New Roman"/>
                <w:sz w:val="20"/>
                <w:szCs w:val="20"/>
              </w:rPr>
              <w:t xml:space="preserve"> Поглављу Институционални оквир (страна 16): у делу текста “Координациона улога у процесу заштите, у складу са надлежностима, поверена је центру за социјални рад, као </w:t>
            </w:r>
            <w:r w:rsidRPr="006B4979">
              <w:rPr>
                <w:rFonts w:ascii="Times New Roman" w:hAnsi="Times New Roman" w:cs="Times New Roman"/>
                <w:sz w:val="20"/>
                <w:szCs w:val="20"/>
              </w:rPr>
              <w:lastRenderedPageBreak/>
              <w:t>органу старатељства, и јавном тужилаштву”,</w:t>
            </w:r>
            <w:r w:rsidRPr="006B4979">
              <w:rPr>
                <w:rFonts w:ascii="Times New Roman" w:eastAsia="Times New Roman" w:hAnsi="Times New Roman" w:cs="Times New Roman"/>
                <w:sz w:val="20"/>
                <w:szCs w:val="20"/>
              </w:rPr>
              <w:t xml:space="preserve"> треба изменити у складу са одредбама Закона о спречавању насиља у породици - чл. 4 Примена овог закона на одређена кривична дела, чл. 24 Лица одређена за везу, чл. 25 Група за координацију и сарадњу, чл. 26 Састав Групе за координацију и сарадњу и чл. 27 Правилник о сарадњи. Дакле, к</w:t>
            </w:r>
            <w:r w:rsidRPr="006B4979">
              <w:rPr>
                <w:rFonts w:ascii="Times New Roman" w:hAnsi="Times New Roman" w:cs="Times New Roman"/>
                <w:sz w:val="20"/>
                <w:szCs w:val="20"/>
              </w:rPr>
              <w:t xml:space="preserve">оординациона улога у заштити жртава свих наведених облика насиља поверена је јавном тужилаштву, уз обавезно учешће центра за социјални рад и полиције на састанцима Групе за координацију и сарадњу. </w:t>
            </w:r>
          </w:p>
          <w:p w14:paraId="2BF3B3A4" w14:textId="77777777" w:rsidR="00840EE3" w:rsidRDefault="00840EE3" w:rsidP="00A77AEF">
            <w:pPr>
              <w:jc w:val="both"/>
              <w:rPr>
                <w:rFonts w:ascii="Times New Roman" w:hAnsi="Times New Roman" w:cs="Times New Roman"/>
                <w:sz w:val="20"/>
                <w:szCs w:val="20"/>
                <w:lang w:val="sr-Cyrl-RS"/>
              </w:rPr>
            </w:pPr>
          </w:p>
          <w:p w14:paraId="11A4F605" w14:textId="77777777" w:rsidR="004269D6" w:rsidRPr="00840EE3" w:rsidRDefault="004269D6" w:rsidP="00A77AEF">
            <w:pPr>
              <w:jc w:val="both"/>
              <w:rPr>
                <w:rFonts w:ascii="Times New Roman" w:hAnsi="Times New Roman" w:cs="Times New Roman"/>
                <w:sz w:val="20"/>
                <w:szCs w:val="20"/>
                <w:lang w:val="sr-Cyrl-RS"/>
              </w:rPr>
            </w:pPr>
          </w:p>
          <w:p w14:paraId="56314E62" w14:textId="2817F3AF" w:rsidR="008D0A24" w:rsidRDefault="008D0A24" w:rsidP="00A77AEF">
            <w:pPr>
              <w:jc w:val="both"/>
              <w:rPr>
                <w:rFonts w:ascii="Times New Roman" w:hAnsi="Times New Roman" w:cs="Times New Roman"/>
                <w:sz w:val="20"/>
                <w:szCs w:val="20"/>
                <w:lang w:val="sr-Cyrl-RS"/>
              </w:rPr>
            </w:pPr>
            <w:r w:rsidRPr="006B4979">
              <w:rPr>
                <w:rFonts w:ascii="Times New Roman" w:hAnsi="Times New Roman" w:cs="Times New Roman"/>
                <w:sz w:val="20"/>
                <w:szCs w:val="20"/>
                <w:lang w:val="sr-Cyrl-RS"/>
              </w:rPr>
              <w:t>4.</w:t>
            </w:r>
            <w:r w:rsidRPr="006B4979">
              <w:rPr>
                <w:rFonts w:ascii="Times New Roman" w:hAnsi="Times New Roman" w:cs="Times New Roman"/>
                <w:sz w:val="20"/>
                <w:szCs w:val="20"/>
              </w:rPr>
              <w:t xml:space="preserve"> На</w:t>
            </w:r>
            <w:r w:rsidRPr="006B4979">
              <w:rPr>
                <w:rFonts w:ascii="Times New Roman" w:hAnsi="Times New Roman" w:cs="Times New Roman"/>
                <w:sz w:val="20"/>
                <w:szCs w:val="20"/>
                <w:lang w:val="sr-Cyrl-RS"/>
              </w:rPr>
              <w:t xml:space="preserve"> </w:t>
            </w:r>
            <w:r w:rsidRPr="006B4979">
              <w:rPr>
                <w:rFonts w:ascii="Times New Roman" w:hAnsi="Times New Roman" w:cs="Times New Roman"/>
                <w:sz w:val="20"/>
                <w:szCs w:val="20"/>
              </w:rPr>
              <w:t>страни</w:t>
            </w:r>
            <w:r w:rsidRPr="006B4979">
              <w:rPr>
                <w:rFonts w:ascii="Times New Roman" w:hAnsi="Times New Roman" w:cs="Times New Roman"/>
                <w:sz w:val="20"/>
                <w:szCs w:val="20"/>
                <w:lang w:val="sr-Cyrl-RS"/>
              </w:rPr>
              <w:t xml:space="preserve"> 16</w:t>
            </w:r>
            <w:r w:rsidRPr="006B4979">
              <w:rPr>
                <w:rFonts w:ascii="Times New Roman" w:hAnsi="Times New Roman" w:cs="Times New Roman"/>
                <w:sz w:val="20"/>
                <w:szCs w:val="20"/>
              </w:rPr>
              <w:t>: “У ситуацијама насиља у породици или постојања непосредне опасности од насиља водећу улогу преузима јавно тужилаштво, односно Група за координацију и сарадњу којом председава јавни тужилац” - треба исправити, јер јавно тужилаштво има координишућу улогу у свим ситуацијама када постоје кривична дела наведена у чл. 4, а не само у ситуацијам насиља у породици или непосредне опасности од насиља у породици.</w:t>
            </w:r>
          </w:p>
          <w:p w14:paraId="7CFDE599" w14:textId="77777777" w:rsidR="00840EE3" w:rsidRDefault="00840EE3" w:rsidP="00A77AEF">
            <w:pPr>
              <w:jc w:val="both"/>
              <w:rPr>
                <w:rFonts w:ascii="Times New Roman" w:hAnsi="Times New Roman" w:cs="Times New Roman"/>
                <w:sz w:val="20"/>
                <w:szCs w:val="20"/>
                <w:lang w:val="sr-Cyrl-RS"/>
              </w:rPr>
            </w:pPr>
          </w:p>
          <w:p w14:paraId="1FDED180" w14:textId="77777777" w:rsidR="004269D6" w:rsidRPr="00840EE3" w:rsidRDefault="004269D6" w:rsidP="00A77AEF">
            <w:pPr>
              <w:jc w:val="both"/>
              <w:rPr>
                <w:rFonts w:ascii="Times New Roman" w:hAnsi="Times New Roman" w:cs="Times New Roman"/>
                <w:sz w:val="20"/>
                <w:szCs w:val="20"/>
                <w:lang w:val="sr-Cyrl-RS"/>
              </w:rPr>
            </w:pPr>
          </w:p>
          <w:p w14:paraId="145C3626" w14:textId="77777777" w:rsidR="006E6752" w:rsidRDefault="008D0A24" w:rsidP="00A77AEF">
            <w:pPr>
              <w:jc w:val="both"/>
              <w:rPr>
                <w:rFonts w:ascii="Times New Roman" w:hAnsi="Times New Roman" w:cs="Times New Roman"/>
                <w:sz w:val="20"/>
                <w:szCs w:val="20"/>
                <w:lang w:val="sr-Cyrl-RS"/>
              </w:rPr>
            </w:pPr>
            <w:r w:rsidRPr="006B4979">
              <w:rPr>
                <w:rFonts w:ascii="Times New Roman" w:hAnsi="Times New Roman" w:cs="Times New Roman"/>
                <w:sz w:val="20"/>
                <w:szCs w:val="20"/>
                <w:lang w:val="sr-Cyrl-RS"/>
              </w:rPr>
              <w:t>5.</w:t>
            </w:r>
            <w:r w:rsidRPr="006B4979">
              <w:rPr>
                <w:rFonts w:ascii="Times New Roman" w:hAnsi="Times New Roman" w:cs="Times New Roman"/>
                <w:color w:val="0000FF"/>
                <w:sz w:val="20"/>
                <w:szCs w:val="20"/>
              </w:rPr>
              <w:t xml:space="preserve">    </w:t>
            </w:r>
            <w:r w:rsidRPr="006B4979">
              <w:rPr>
                <w:rFonts w:ascii="Times New Roman" w:hAnsi="Times New Roman" w:cs="Times New Roman"/>
                <w:sz w:val="20"/>
                <w:szCs w:val="20"/>
              </w:rPr>
              <w:t xml:space="preserve">У истом поглављу (страна 18) треба додати и Повереника за информације од јавног значаја и заштиту података о личности као надлежни независни орган у заштити права детета. </w:t>
            </w:r>
          </w:p>
          <w:p w14:paraId="55F6CC35" w14:textId="77777777" w:rsidR="00840EE3" w:rsidRPr="00840EE3" w:rsidRDefault="00840EE3" w:rsidP="00A77AEF">
            <w:pPr>
              <w:jc w:val="both"/>
              <w:rPr>
                <w:rFonts w:ascii="Times New Roman" w:hAnsi="Times New Roman" w:cs="Times New Roman"/>
                <w:sz w:val="20"/>
                <w:szCs w:val="20"/>
                <w:lang w:val="sr-Cyrl-RS"/>
              </w:rPr>
            </w:pPr>
          </w:p>
          <w:p w14:paraId="7D7A1692" w14:textId="19470F5D" w:rsidR="006E6752" w:rsidRPr="006B4979" w:rsidRDefault="008D0A24" w:rsidP="00A77AEF">
            <w:pPr>
              <w:jc w:val="both"/>
              <w:rPr>
                <w:rFonts w:ascii="Times New Roman" w:hAnsi="Times New Roman" w:cs="Times New Roman"/>
                <w:color w:val="000000" w:themeColor="text1"/>
                <w:sz w:val="20"/>
                <w:szCs w:val="20"/>
                <w:lang w:val="sr-Cyrl-RS"/>
              </w:rPr>
            </w:pPr>
            <w:r w:rsidRPr="006B4979">
              <w:rPr>
                <w:rFonts w:ascii="Times New Roman" w:hAnsi="Times New Roman" w:cs="Times New Roman"/>
                <w:color w:val="000000" w:themeColor="text1"/>
                <w:sz w:val="20"/>
                <w:szCs w:val="20"/>
                <w:lang w:val="sr-Cyrl-RS"/>
              </w:rPr>
              <w:t>6. У поглављу 2.14.  Кључни изазови и препоруке (стране 58-59) - неке од препорука су међусобно повезане, тако да их треба интегрисати на кохерентан начин:</w:t>
            </w:r>
            <w:r w:rsidR="006E6752" w:rsidRPr="006B4979">
              <w:rPr>
                <w:rFonts w:ascii="Times New Roman" w:hAnsi="Times New Roman" w:cs="Times New Roman"/>
                <w:color w:val="000000" w:themeColor="text1"/>
                <w:sz w:val="20"/>
                <w:szCs w:val="20"/>
                <w:lang w:val="sr-Cyrl-RS"/>
              </w:rPr>
              <w:t xml:space="preserve"> </w:t>
            </w:r>
            <w:r w:rsidRPr="006B4979">
              <w:rPr>
                <w:rFonts w:ascii="Times New Roman" w:hAnsi="Times New Roman" w:cs="Times New Roman"/>
                <w:color w:val="000000" w:themeColor="text1"/>
                <w:sz w:val="20"/>
                <w:szCs w:val="20"/>
                <w:lang w:val="sr-Cyrl-RS"/>
              </w:rPr>
              <w:t>На пример, препруку “</w:t>
            </w:r>
            <w:r w:rsidRPr="006B4979">
              <w:rPr>
                <w:rFonts w:ascii="Times New Roman" w:hAnsi="Times New Roman" w:cs="Times New Roman"/>
                <w:color w:val="000000" w:themeColor="text1"/>
                <w:sz w:val="20"/>
                <w:szCs w:val="20"/>
              </w:rPr>
              <w:t>Унапређивати информисаност деце, родитеља и стручне јавности о механизмима заштите и доступним услугама</w:t>
            </w:r>
            <w:r w:rsidRPr="006B4979">
              <w:rPr>
                <w:rFonts w:ascii="Times New Roman" w:hAnsi="Times New Roman" w:cs="Times New Roman"/>
                <w:color w:val="000000" w:themeColor="text1"/>
                <w:sz w:val="20"/>
                <w:szCs w:val="20"/>
                <w:lang w:val="sr-Cyrl-RS"/>
              </w:rPr>
              <w:t>”, као и препоруку “</w:t>
            </w:r>
            <w:r w:rsidRPr="006B4979">
              <w:rPr>
                <w:rFonts w:ascii="Times New Roman" w:hAnsi="Times New Roman" w:cs="Times New Roman"/>
                <w:color w:val="000000" w:themeColor="text1"/>
                <w:sz w:val="20"/>
                <w:szCs w:val="20"/>
              </w:rPr>
              <w:t>Развијати програме који подстичу активно учешће деце и младих у превенцији насиља</w:t>
            </w:r>
            <w:r w:rsidRPr="006B4979">
              <w:rPr>
                <w:rFonts w:ascii="Times New Roman" w:hAnsi="Times New Roman" w:cs="Times New Roman"/>
                <w:color w:val="000000" w:themeColor="text1"/>
                <w:sz w:val="20"/>
                <w:szCs w:val="20"/>
                <w:lang w:val="sr-Cyrl-RS"/>
              </w:rPr>
              <w:t>” - треба повезати са препоруком о превенцији - “</w:t>
            </w:r>
            <w:r w:rsidRPr="006B4979">
              <w:rPr>
                <w:rFonts w:ascii="Times New Roman" w:hAnsi="Times New Roman" w:cs="Times New Roman"/>
                <w:color w:val="000000" w:themeColor="text1"/>
                <w:sz w:val="20"/>
                <w:szCs w:val="20"/>
              </w:rPr>
              <w:t>Системски јачати превентивни приступ</w:t>
            </w:r>
            <w:r w:rsidRPr="006B4979">
              <w:rPr>
                <w:rFonts w:ascii="Times New Roman" w:hAnsi="Times New Roman" w:cs="Times New Roman"/>
                <w:color w:val="000000" w:themeColor="text1"/>
                <w:sz w:val="20"/>
                <w:szCs w:val="20"/>
                <w:lang w:val="sr-Cyrl-RS"/>
              </w:rPr>
              <w:t>...; Препоруку “</w:t>
            </w:r>
            <w:r w:rsidRPr="006B4979">
              <w:rPr>
                <w:rFonts w:ascii="Times New Roman" w:hAnsi="Times New Roman" w:cs="Times New Roman"/>
                <w:color w:val="000000" w:themeColor="text1"/>
                <w:sz w:val="20"/>
                <w:szCs w:val="20"/>
              </w:rPr>
              <w:t>Развијати локалне интегрисане механизме за координацију и сарадњу између надлежних институција</w:t>
            </w:r>
            <w:r w:rsidRPr="006B4979">
              <w:rPr>
                <w:rFonts w:ascii="Times New Roman" w:hAnsi="Times New Roman" w:cs="Times New Roman"/>
                <w:color w:val="000000" w:themeColor="text1"/>
                <w:sz w:val="20"/>
                <w:szCs w:val="20"/>
                <w:lang w:val="sr-Cyrl-RS"/>
              </w:rPr>
              <w:t>“ – прво треба размотрити механизме који већ постоје, развити их и доградити, а не дуплирати (развојем нових механизама), а потом измењену препоруку повезати са препоруком “</w:t>
            </w:r>
            <w:r w:rsidRPr="006B4979">
              <w:rPr>
                <w:rFonts w:ascii="Times New Roman" w:hAnsi="Times New Roman" w:cs="Times New Roman"/>
                <w:color w:val="000000" w:themeColor="text1"/>
                <w:sz w:val="20"/>
                <w:szCs w:val="20"/>
              </w:rPr>
              <w:t>Унапредити међусекторску сарадњу</w:t>
            </w:r>
            <w:r w:rsidRPr="006B4979">
              <w:rPr>
                <w:rFonts w:ascii="Times New Roman" w:hAnsi="Times New Roman" w:cs="Times New Roman"/>
                <w:color w:val="000000" w:themeColor="text1"/>
                <w:sz w:val="20"/>
                <w:szCs w:val="20"/>
                <w:lang w:val="sr-Cyrl-RS"/>
              </w:rPr>
              <w:t xml:space="preserve">....”; </w:t>
            </w:r>
          </w:p>
          <w:p w14:paraId="38657B63" w14:textId="6943C975" w:rsidR="008D0A24" w:rsidRDefault="008D0A24" w:rsidP="00A77AEF">
            <w:pPr>
              <w:jc w:val="both"/>
              <w:rPr>
                <w:rFonts w:ascii="Times New Roman" w:hAnsi="Times New Roman" w:cs="Times New Roman"/>
                <w:color w:val="000000" w:themeColor="text1"/>
                <w:sz w:val="20"/>
                <w:szCs w:val="20"/>
                <w:lang w:val="sr-Cyrl-RS"/>
              </w:rPr>
            </w:pPr>
            <w:r w:rsidRPr="006B4979">
              <w:rPr>
                <w:rFonts w:ascii="Times New Roman" w:hAnsi="Times New Roman" w:cs="Times New Roman"/>
                <w:color w:val="000000" w:themeColor="text1"/>
                <w:sz w:val="20"/>
                <w:szCs w:val="20"/>
                <w:lang w:val="sr-Cyrl-RS"/>
              </w:rPr>
              <w:t>Препоруку “</w:t>
            </w:r>
            <w:r w:rsidRPr="006B4979">
              <w:rPr>
                <w:rFonts w:ascii="Times New Roman" w:hAnsi="Times New Roman" w:cs="Times New Roman"/>
                <w:color w:val="000000" w:themeColor="text1"/>
                <w:sz w:val="20"/>
                <w:szCs w:val="20"/>
              </w:rPr>
              <w:t>Јачати улогу организација цивилног друштва у пружању услуга подршке</w:t>
            </w:r>
            <w:r w:rsidRPr="006B4979">
              <w:rPr>
                <w:rFonts w:ascii="Times New Roman" w:hAnsi="Times New Roman" w:cs="Times New Roman"/>
                <w:color w:val="000000" w:themeColor="text1"/>
                <w:sz w:val="20"/>
                <w:szCs w:val="20"/>
                <w:lang w:val="sr-Cyrl-RS"/>
              </w:rPr>
              <w:t>...” треба повезати са препоруком “</w:t>
            </w:r>
            <w:r w:rsidRPr="006B4979">
              <w:rPr>
                <w:rFonts w:ascii="Times New Roman" w:hAnsi="Times New Roman" w:cs="Times New Roman"/>
                <w:color w:val="000000" w:themeColor="text1"/>
                <w:sz w:val="20"/>
                <w:szCs w:val="20"/>
              </w:rPr>
              <w:t xml:space="preserve">Развијати и унапређивати доступне и квалитетне услуге </w:t>
            </w:r>
            <w:r w:rsidRPr="006B4979">
              <w:rPr>
                <w:rFonts w:ascii="Times New Roman" w:hAnsi="Times New Roman" w:cs="Times New Roman"/>
                <w:color w:val="000000" w:themeColor="text1"/>
                <w:sz w:val="20"/>
                <w:szCs w:val="20"/>
              </w:rPr>
              <w:lastRenderedPageBreak/>
              <w:t>подршке</w:t>
            </w:r>
            <w:r w:rsidRPr="006B4979">
              <w:rPr>
                <w:rFonts w:ascii="Times New Roman" w:hAnsi="Times New Roman" w:cs="Times New Roman"/>
                <w:color w:val="000000" w:themeColor="text1"/>
                <w:sz w:val="20"/>
                <w:szCs w:val="20"/>
                <w:lang w:val="sr-Cyrl-RS"/>
              </w:rPr>
              <w:t>...”, којој треба додати и мере заштиту (поред услуга подршке); Препорука “</w:t>
            </w:r>
            <w:r w:rsidRPr="006B4979">
              <w:rPr>
                <w:rFonts w:ascii="Times New Roman" w:hAnsi="Times New Roman" w:cs="Times New Roman"/>
                <w:color w:val="000000" w:themeColor="text1"/>
                <w:sz w:val="20"/>
                <w:szCs w:val="20"/>
              </w:rPr>
              <w:t>Успоставити интегрисани систем евиденције и континуираног праћење</w:t>
            </w:r>
            <w:r w:rsidRPr="006B4979">
              <w:rPr>
                <w:rFonts w:ascii="Times New Roman" w:hAnsi="Times New Roman" w:cs="Times New Roman"/>
                <w:color w:val="000000" w:themeColor="text1"/>
                <w:sz w:val="20"/>
                <w:szCs w:val="20"/>
                <w:lang w:val="sr-Cyrl-RS"/>
              </w:rPr>
              <w:t>..” треба повезати са препоруком “</w:t>
            </w:r>
            <w:r w:rsidRPr="006B4979">
              <w:rPr>
                <w:rFonts w:ascii="Times New Roman" w:hAnsi="Times New Roman" w:cs="Times New Roman"/>
                <w:color w:val="000000" w:themeColor="text1"/>
                <w:sz w:val="20"/>
                <w:szCs w:val="20"/>
              </w:rPr>
              <w:t>Успоставити јединствен, систематичан и међусекторски усклађен систем прикупљања, евидентирања и размене података</w:t>
            </w:r>
            <w:r w:rsidRPr="006B4979">
              <w:rPr>
                <w:rFonts w:ascii="Times New Roman" w:hAnsi="Times New Roman" w:cs="Times New Roman"/>
                <w:color w:val="000000" w:themeColor="text1"/>
                <w:sz w:val="20"/>
                <w:szCs w:val="20"/>
                <w:lang w:val="sr-Cyrl-RS"/>
              </w:rPr>
              <w:t xml:space="preserve">...”. Уз ову препоруку треба додати и препоруку за организовање периодичних истраживања на репрезентативном узорку деце о свим облицима насиља над децом). Поред предложене интеграције препорука по сродном садржају, примећујемо да недостаје препорука која се односи на финансирање мера и активности средствима из буџета на свим нивоима, а релевантна је за спровођење свих препорука и Програма у целини. </w:t>
            </w:r>
          </w:p>
          <w:p w14:paraId="65CD580A" w14:textId="77777777" w:rsidR="00D108EC" w:rsidRPr="006B4979" w:rsidRDefault="00D108EC" w:rsidP="00A77AEF">
            <w:pPr>
              <w:jc w:val="both"/>
              <w:rPr>
                <w:rFonts w:ascii="Times New Roman" w:hAnsi="Times New Roman" w:cs="Times New Roman"/>
                <w:color w:val="000000" w:themeColor="text1"/>
                <w:sz w:val="20"/>
                <w:szCs w:val="20"/>
                <w:lang w:val="sr-Cyrl-RS"/>
              </w:rPr>
            </w:pPr>
          </w:p>
          <w:p w14:paraId="0E13AD60" w14:textId="5CCB499A" w:rsidR="00DE634D" w:rsidRDefault="008D0A24" w:rsidP="00A77AEF">
            <w:pPr>
              <w:jc w:val="both"/>
              <w:rPr>
                <w:rFonts w:ascii="Times New Roman" w:hAnsi="Times New Roman" w:cs="Times New Roman"/>
                <w:color w:val="000000" w:themeColor="text1"/>
                <w:sz w:val="20"/>
                <w:szCs w:val="20"/>
                <w:lang w:val="sr-Cyrl-RS"/>
              </w:rPr>
            </w:pPr>
            <w:r w:rsidRPr="006B4979">
              <w:rPr>
                <w:rFonts w:ascii="Times New Roman" w:hAnsi="Times New Roman" w:cs="Times New Roman"/>
                <w:color w:val="000000" w:themeColor="text1"/>
                <w:sz w:val="20"/>
                <w:szCs w:val="20"/>
                <w:lang w:val="sr-Cyrl-RS"/>
              </w:rPr>
              <w:t>7.</w:t>
            </w:r>
            <w:r w:rsidR="00DE634D" w:rsidRPr="006B4979">
              <w:rPr>
                <w:rFonts w:ascii="Times New Roman" w:hAnsi="Times New Roman" w:cs="Times New Roman"/>
                <w:color w:val="000000" w:themeColor="text1"/>
                <w:sz w:val="20"/>
                <w:szCs w:val="20"/>
              </w:rPr>
              <w:t xml:space="preserve"> У поглављу 4. ЦИЉЕВИ ПРОГРАМА, у дефиницију Општег циља 1 (страна 59) треба додати речи “и </w:t>
            </w:r>
            <w:proofErr w:type="gramStart"/>
            <w:r w:rsidR="00DE634D" w:rsidRPr="006B4979">
              <w:rPr>
                <w:rFonts w:ascii="Times New Roman" w:hAnsi="Times New Roman" w:cs="Times New Roman"/>
                <w:color w:val="000000" w:themeColor="text1"/>
                <w:sz w:val="20"/>
                <w:szCs w:val="20"/>
              </w:rPr>
              <w:t>подршку“ (</w:t>
            </w:r>
            <w:proofErr w:type="gramEnd"/>
            <w:r w:rsidR="00DE634D" w:rsidRPr="006B4979">
              <w:rPr>
                <w:rFonts w:ascii="Times New Roman" w:hAnsi="Times New Roman" w:cs="Times New Roman"/>
                <w:color w:val="000000" w:themeColor="text1"/>
                <w:sz w:val="20"/>
                <w:szCs w:val="20"/>
              </w:rPr>
              <w:t xml:space="preserve">у део “...и свеобухватну заштиту од насиља”), и речи „свих облика насиља“ (испред речи „насиља), тако да гласи: Добробит, безбедност и заштита све деце кроз ефикасну превенцију и свеобухватну ПОДРШКУ И заштиту од СВИХ ОБЛИКА насиља. </w:t>
            </w:r>
          </w:p>
          <w:p w14:paraId="48750F2F" w14:textId="77777777" w:rsidR="00392C67" w:rsidRDefault="00392C67" w:rsidP="00A77AEF">
            <w:pPr>
              <w:jc w:val="both"/>
              <w:rPr>
                <w:rFonts w:ascii="Times New Roman" w:hAnsi="Times New Roman" w:cs="Times New Roman"/>
                <w:color w:val="000000" w:themeColor="text1"/>
                <w:sz w:val="20"/>
                <w:szCs w:val="20"/>
                <w:lang w:val="sr-Cyrl-RS"/>
              </w:rPr>
            </w:pPr>
          </w:p>
          <w:p w14:paraId="36F9CE5E" w14:textId="54B110C8" w:rsidR="00DE634D" w:rsidRDefault="00DE634D" w:rsidP="00A77AEF">
            <w:pPr>
              <w:jc w:val="both"/>
              <w:rPr>
                <w:rFonts w:ascii="Times New Roman" w:hAnsi="Times New Roman" w:cs="Times New Roman"/>
                <w:color w:val="000000" w:themeColor="text1"/>
                <w:sz w:val="20"/>
                <w:szCs w:val="20"/>
                <w:lang w:val="sr-Cyrl-RS"/>
              </w:rPr>
            </w:pPr>
            <w:r w:rsidRPr="006B4979">
              <w:rPr>
                <w:rFonts w:ascii="Times New Roman" w:hAnsi="Times New Roman" w:cs="Times New Roman"/>
                <w:color w:val="000000" w:themeColor="text1"/>
                <w:sz w:val="20"/>
                <w:szCs w:val="20"/>
                <w:lang w:val="sr-Cyrl-RS"/>
              </w:rPr>
              <w:t>8.</w:t>
            </w:r>
            <w:r w:rsidRPr="006B4979">
              <w:rPr>
                <w:rFonts w:ascii="Times New Roman" w:hAnsi="Times New Roman" w:cs="Times New Roman"/>
                <w:color w:val="000000" w:themeColor="text1"/>
                <w:sz w:val="20"/>
                <w:szCs w:val="20"/>
              </w:rPr>
              <w:t>У опис испод Посебног циља 1, ради свеобухватности, треба додати медије (када се набрајају системи релевантни за превенцију); у делу “кроз интеграцију превентивних активности у редовно деловање институција”, додати организације цивилног друштва, децу, родитеље и старатеље;  у делу “и развој координисаних интерсекторских механизама за деловање” додати речи “превенцију и рано препознавање насиља над децом” (уместо речи “деловање”).</w:t>
            </w:r>
          </w:p>
          <w:p w14:paraId="43E23C6B" w14:textId="77777777" w:rsidR="00D108EC" w:rsidRPr="00D108EC" w:rsidRDefault="00D108EC" w:rsidP="00A77AEF">
            <w:pPr>
              <w:jc w:val="both"/>
              <w:rPr>
                <w:rFonts w:ascii="Times New Roman" w:hAnsi="Times New Roman" w:cs="Times New Roman"/>
                <w:color w:val="000000" w:themeColor="text1"/>
                <w:sz w:val="20"/>
                <w:szCs w:val="20"/>
                <w:lang w:val="sr-Cyrl-RS"/>
              </w:rPr>
            </w:pPr>
          </w:p>
          <w:p w14:paraId="4DCFD5BF" w14:textId="182F2E04" w:rsidR="00DE634D" w:rsidRDefault="00DE634D" w:rsidP="00A77AEF">
            <w:pPr>
              <w:jc w:val="both"/>
              <w:rPr>
                <w:rFonts w:ascii="Times New Roman" w:eastAsia="Arial" w:hAnsi="Times New Roman" w:cs="Times New Roman"/>
                <w:color w:val="000000" w:themeColor="text1"/>
                <w:sz w:val="20"/>
                <w:szCs w:val="20"/>
                <w:lang w:val="sr-Cyrl-RS"/>
              </w:rPr>
            </w:pPr>
            <w:r w:rsidRPr="006B4979">
              <w:rPr>
                <w:rFonts w:ascii="Times New Roman" w:hAnsi="Times New Roman" w:cs="Times New Roman"/>
                <w:color w:val="000000" w:themeColor="text1"/>
                <w:sz w:val="20"/>
                <w:szCs w:val="20"/>
                <w:lang w:val="sr-Cyrl-RS"/>
              </w:rPr>
              <w:t xml:space="preserve">9. </w:t>
            </w:r>
            <w:r w:rsidRPr="006B4979">
              <w:rPr>
                <w:rFonts w:ascii="Times New Roman" w:hAnsi="Times New Roman" w:cs="Times New Roman"/>
                <w:color w:val="000000" w:themeColor="text1"/>
                <w:sz w:val="20"/>
                <w:szCs w:val="20"/>
              </w:rPr>
              <w:t xml:space="preserve">За </w:t>
            </w:r>
            <w:r w:rsidRPr="006B4979">
              <w:rPr>
                <w:rFonts w:ascii="Times New Roman" w:eastAsia="Arial" w:hAnsi="Times New Roman" w:cs="Times New Roman"/>
                <w:color w:val="000000" w:themeColor="text1"/>
                <w:sz w:val="20"/>
                <w:szCs w:val="20"/>
              </w:rPr>
              <w:t xml:space="preserve">Мера </w:t>
            </w:r>
            <w:r w:rsidRPr="006B4979">
              <w:rPr>
                <w:rFonts w:ascii="Times New Roman" w:eastAsia="Arial" w:hAnsi="Times New Roman" w:cs="Times New Roman"/>
                <w:color w:val="000000" w:themeColor="text1"/>
                <w:sz w:val="20"/>
                <w:szCs w:val="20"/>
                <w:lang w:val="sr-Latn-RS"/>
              </w:rPr>
              <w:t>1.</w:t>
            </w:r>
            <w:r w:rsidRPr="006B4979">
              <w:rPr>
                <w:rFonts w:ascii="Times New Roman" w:eastAsia="Arial" w:hAnsi="Times New Roman" w:cs="Times New Roman"/>
                <w:color w:val="000000" w:themeColor="text1"/>
                <w:sz w:val="20"/>
                <w:szCs w:val="20"/>
              </w:rPr>
              <w:t>1.1</w:t>
            </w:r>
            <w:r w:rsidR="00C768B1" w:rsidRPr="006B4979">
              <w:rPr>
                <w:rFonts w:ascii="Times New Roman" w:eastAsia="Arial" w:hAnsi="Times New Roman" w:cs="Times New Roman"/>
                <w:color w:val="000000" w:themeColor="text1"/>
                <w:sz w:val="20"/>
                <w:szCs w:val="20"/>
                <w:lang w:val="sr-Cyrl-RS"/>
              </w:rPr>
              <w:t>.</w:t>
            </w:r>
            <w:r w:rsidRPr="006B4979">
              <w:rPr>
                <w:rFonts w:ascii="Times New Roman" w:eastAsia="Arial" w:hAnsi="Times New Roman" w:cs="Times New Roman"/>
                <w:color w:val="000000" w:themeColor="text1"/>
                <w:sz w:val="20"/>
                <w:szCs w:val="20"/>
              </w:rPr>
              <w:t xml:space="preserve"> „Успостављање и функционисање интегрисаних тимова на нивоу јединице локалне самоуправе за превенцију, рано препознавање насиља над децом и заштиту деце од </w:t>
            </w:r>
            <w:proofErr w:type="gramStart"/>
            <w:r w:rsidRPr="006B4979">
              <w:rPr>
                <w:rFonts w:ascii="Times New Roman" w:eastAsia="Arial" w:hAnsi="Times New Roman" w:cs="Times New Roman"/>
                <w:color w:val="000000" w:themeColor="text1"/>
                <w:sz w:val="20"/>
                <w:szCs w:val="20"/>
              </w:rPr>
              <w:t>насиља“ збуњујући</w:t>
            </w:r>
            <w:proofErr w:type="gramEnd"/>
            <w:r w:rsidRPr="006B4979">
              <w:rPr>
                <w:rFonts w:ascii="Times New Roman" w:eastAsia="Arial" w:hAnsi="Times New Roman" w:cs="Times New Roman"/>
                <w:color w:val="000000" w:themeColor="text1"/>
                <w:sz w:val="20"/>
                <w:szCs w:val="20"/>
              </w:rPr>
              <w:t xml:space="preserve"> је део „и заштиту деце од насиља“ јер заштита деце припада Посебн</w:t>
            </w:r>
            <w:r w:rsidR="00C768B1" w:rsidRPr="006B4979">
              <w:rPr>
                <w:rFonts w:ascii="Times New Roman" w:eastAsia="Arial" w:hAnsi="Times New Roman" w:cs="Times New Roman"/>
                <w:color w:val="000000" w:themeColor="text1"/>
                <w:sz w:val="20"/>
                <w:szCs w:val="20"/>
                <w:lang w:val="sr-Cyrl-RS"/>
              </w:rPr>
              <w:t>о</w:t>
            </w:r>
            <w:r w:rsidRPr="006B4979">
              <w:rPr>
                <w:rFonts w:ascii="Times New Roman" w:eastAsia="Arial" w:hAnsi="Times New Roman" w:cs="Times New Roman"/>
                <w:color w:val="000000" w:themeColor="text1"/>
                <w:sz w:val="20"/>
                <w:szCs w:val="20"/>
              </w:rPr>
              <w:t xml:space="preserve">м циљу 2 и мерама у оквиру тог циља, те се предлаже изистаљање наведених речи, тако да мера гласи: „Успостављање и функционисање интегрисаних тимова на нивоу јединице локалне самоуправе за превенцију и рано препознавање насиља над децом“. </w:t>
            </w:r>
          </w:p>
          <w:p w14:paraId="682B83B7" w14:textId="77777777" w:rsidR="00392C67" w:rsidRDefault="00392C67" w:rsidP="00A77AEF">
            <w:pPr>
              <w:jc w:val="both"/>
              <w:rPr>
                <w:rFonts w:ascii="Times New Roman" w:eastAsia="Arial" w:hAnsi="Times New Roman" w:cs="Times New Roman"/>
                <w:color w:val="000000" w:themeColor="text1"/>
                <w:sz w:val="20"/>
                <w:szCs w:val="20"/>
                <w:lang w:val="sr-Cyrl-RS"/>
              </w:rPr>
            </w:pPr>
          </w:p>
          <w:p w14:paraId="1A4D00F9" w14:textId="77777777" w:rsidR="00392C67" w:rsidRDefault="00392C67" w:rsidP="00A77AEF">
            <w:pPr>
              <w:jc w:val="both"/>
              <w:rPr>
                <w:rFonts w:ascii="Times New Roman" w:eastAsia="Arial" w:hAnsi="Times New Roman" w:cs="Times New Roman"/>
                <w:color w:val="000000" w:themeColor="text1"/>
                <w:sz w:val="20"/>
                <w:szCs w:val="20"/>
                <w:lang w:val="sr-Cyrl-RS"/>
              </w:rPr>
            </w:pPr>
          </w:p>
          <w:p w14:paraId="68C413AD" w14:textId="77777777" w:rsidR="00392C67" w:rsidRDefault="00392C67" w:rsidP="00A77AEF">
            <w:pPr>
              <w:jc w:val="both"/>
              <w:rPr>
                <w:rFonts w:ascii="Times New Roman" w:eastAsia="Arial" w:hAnsi="Times New Roman" w:cs="Times New Roman"/>
                <w:color w:val="000000" w:themeColor="text1"/>
                <w:sz w:val="20"/>
                <w:szCs w:val="20"/>
                <w:lang w:val="sr-Cyrl-RS"/>
              </w:rPr>
            </w:pPr>
          </w:p>
          <w:p w14:paraId="6B7E2064" w14:textId="77777777" w:rsidR="00392C67" w:rsidRDefault="00392C67" w:rsidP="00A77AEF">
            <w:pPr>
              <w:jc w:val="both"/>
              <w:rPr>
                <w:rFonts w:ascii="Times New Roman" w:eastAsia="Arial" w:hAnsi="Times New Roman" w:cs="Times New Roman"/>
                <w:color w:val="000000" w:themeColor="text1"/>
                <w:sz w:val="20"/>
                <w:szCs w:val="20"/>
                <w:lang w:val="sr-Cyrl-RS"/>
              </w:rPr>
            </w:pPr>
          </w:p>
          <w:p w14:paraId="7C7DE00E" w14:textId="77777777" w:rsidR="00392C67" w:rsidRDefault="00392C67" w:rsidP="00A77AEF">
            <w:pPr>
              <w:jc w:val="both"/>
              <w:rPr>
                <w:rFonts w:ascii="Times New Roman" w:eastAsia="Arial" w:hAnsi="Times New Roman" w:cs="Times New Roman"/>
                <w:color w:val="000000" w:themeColor="text1"/>
                <w:sz w:val="20"/>
                <w:szCs w:val="20"/>
                <w:lang w:val="sr-Cyrl-RS"/>
              </w:rPr>
            </w:pPr>
          </w:p>
          <w:p w14:paraId="76EFA6B3" w14:textId="77777777" w:rsidR="00392C67" w:rsidRDefault="00392C67" w:rsidP="00A77AEF">
            <w:pPr>
              <w:jc w:val="both"/>
              <w:rPr>
                <w:rFonts w:ascii="Times New Roman" w:eastAsia="Arial" w:hAnsi="Times New Roman" w:cs="Times New Roman"/>
                <w:color w:val="000000" w:themeColor="text1"/>
                <w:sz w:val="20"/>
                <w:szCs w:val="20"/>
                <w:lang w:val="sr-Cyrl-RS"/>
              </w:rPr>
            </w:pPr>
          </w:p>
          <w:p w14:paraId="0829EDB4" w14:textId="77777777" w:rsidR="00392C67" w:rsidRDefault="00392C67" w:rsidP="00A77AEF">
            <w:pPr>
              <w:jc w:val="both"/>
              <w:rPr>
                <w:rFonts w:ascii="Times New Roman" w:eastAsia="Arial" w:hAnsi="Times New Roman" w:cs="Times New Roman"/>
                <w:color w:val="000000" w:themeColor="text1"/>
                <w:sz w:val="20"/>
                <w:szCs w:val="20"/>
                <w:lang w:val="sr-Cyrl-RS"/>
              </w:rPr>
            </w:pPr>
          </w:p>
          <w:p w14:paraId="2B2704E7" w14:textId="62DC1FA0" w:rsidR="00392C67" w:rsidRDefault="00392C67" w:rsidP="00A77AEF">
            <w:pPr>
              <w:jc w:val="both"/>
              <w:rPr>
                <w:rFonts w:ascii="Times New Roman" w:eastAsia="Arial" w:hAnsi="Times New Roman" w:cs="Times New Roman"/>
                <w:color w:val="000000" w:themeColor="text1"/>
                <w:sz w:val="20"/>
                <w:szCs w:val="20"/>
                <w:lang w:val="sr-Cyrl-RS"/>
              </w:rPr>
            </w:pPr>
          </w:p>
          <w:p w14:paraId="31B6390F" w14:textId="36B7B88F" w:rsidR="007056FA" w:rsidRDefault="007056FA" w:rsidP="00A77AEF">
            <w:pPr>
              <w:jc w:val="both"/>
              <w:rPr>
                <w:rFonts w:ascii="Times New Roman" w:eastAsia="Arial" w:hAnsi="Times New Roman" w:cs="Times New Roman"/>
                <w:color w:val="000000" w:themeColor="text1"/>
                <w:sz w:val="20"/>
                <w:szCs w:val="20"/>
                <w:lang w:val="sr-Cyrl-RS"/>
              </w:rPr>
            </w:pPr>
          </w:p>
          <w:p w14:paraId="4130240F" w14:textId="77777777" w:rsidR="007056FA" w:rsidRDefault="007056FA" w:rsidP="00A77AEF">
            <w:pPr>
              <w:jc w:val="both"/>
              <w:rPr>
                <w:rFonts w:ascii="Times New Roman" w:eastAsia="Arial" w:hAnsi="Times New Roman" w:cs="Times New Roman"/>
                <w:color w:val="000000" w:themeColor="text1"/>
                <w:sz w:val="20"/>
                <w:szCs w:val="20"/>
                <w:lang w:val="sr-Cyrl-RS"/>
              </w:rPr>
            </w:pPr>
          </w:p>
          <w:p w14:paraId="2E2A76E1" w14:textId="77777777" w:rsidR="00392C67" w:rsidRDefault="00392C67" w:rsidP="00A77AEF">
            <w:pPr>
              <w:jc w:val="both"/>
              <w:rPr>
                <w:rFonts w:ascii="Times New Roman" w:eastAsia="Arial" w:hAnsi="Times New Roman" w:cs="Times New Roman"/>
                <w:color w:val="000000" w:themeColor="text1"/>
                <w:sz w:val="20"/>
                <w:szCs w:val="20"/>
                <w:lang w:val="sr-Cyrl-RS"/>
              </w:rPr>
            </w:pPr>
          </w:p>
          <w:p w14:paraId="65E817DE" w14:textId="77777777" w:rsidR="004C5D83" w:rsidRPr="00392C67" w:rsidRDefault="004C5D83" w:rsidP="00A77AEF">
            <w:pPr>
              <w:jc w:val="both"/>
              <w:rPr>
                <w:rFonts w:ascii="Times New Roman" w:eastAsia="Arial" w:hAnsi="Times New Roman" w:cs="Times New Roman"/>
                <w:color w:val="000000" w:themeColor="text1"/>
                <w:sz w:val="20"/>
                <w:szCs w:val="20"/>
                <w:lang w:val="sr-Cyrl-RS"/>
              </w:rPr>
            </w:pPr>
          </w:p>
          <w:p w14:paraId="5D3006FF" w14:textId="3FC09681" w:rsidR="00DE634D" w:rsidRDefault="00DE634D" w:rsidP="00A77AEF">
            <w:pPr>
              <w:jc w:val="both"/>
              <w:rPr>
                <w:rFonts w:ascii="Times New Roman" w:eastAsia="Verdana" w:hAnsi="Times New Roman" w:cs="Times New Roman"/>
                <w:color w:val="000000" w:themeColor="text1"/>
                <w:sz w:val="20"/>
                <w:szCs w:val="20"/>
              </w:rPr>
            </w:pPr>
            <w:r w:rsidRPr="006B4979">
              <w:rPr>
                <w:rFonts w:ascii="Times New Roman" w:eastAsia="Arial" w:hAnsi="Times New Roman" w:cs="Times New Roman"/>
                <w:color w:val="000000" w:themeColor="text1"/>
                <w:sz w:val="20"/>
                <w:szCs w:val="20"/>
                <w:lang w:val="sr-Cyrl-RS"/>
              </w:rPr>
              <w:t xml:space="preserve">10. </w:t>
            </w:r>
            <w:r w:rsidRPr="006B4979">
              <w:rPr>
                <w:rFonts w:ascii="Times New Roman" w:hAnsi="Times New Roman" w:cs="Times New Roman"/>
                <w:color w:val="000000" w:themeColor="text1"/>
                <w:sz w:val="20"/>
                <w:szCs w:val="20"/>
              </w:rPr>
              <w:t xml:space="preserve">У </w:t>
            </w:r>
            <w:r w:rsidRPr="006B4979">
              <w:rPr>
                <w:rFonts w:ascii="Times New Roman" w:eastAsia="Verdana" w:hAnsi="Times New Roman" w:cs="Times New Roman"/>
                <w:color w:val="000000" w:themeColor="text1"/>
                <w:sz w:val="20"/>
                <w:szCs w:val="20"/>
              </w:rPr>
              <w:t xml:space="preserve">Мери 1.1.2. “Унапређење компетенција запослених у државним органима, организацијама и установама за превенцију, рано препознавање насиља и заштиту деце од насиља” - треба додати ОЦД, децу, родитеље и старатеље, и изоставити заштиту деце од насиља (јер заштита припада Посебном циљу 2 и мерама у оквиру тог циља, као што је већ наведено. </w:t>
            </w:r>
          </w:p>
          <w:p w14:paraId="503311A4" w14:textId="77777777" w:rsidR="00431B02" w:rsidRDefault="00431B02" w:rsidP="00A77AEF">
            <w:pPr>
              <w:jc w:val="both"/>
              <w:rPr>
                <w:rFonts w:ascii="Times New Roman" w:eastAsia="Verdana" w:hAnsi="Times New Roman" w:cs="Times New Roman"/>
                <w:color w:val="000000" w:themeColor="text1"/>
                <w:sz w:val="20"/>
                <w:szCs w:val="20"/>
              </w:rPr>
            </w:pPr>
          </w:p>
          <w:p w14:paraId="5238A761" w14:textId="77777777" w:rsidR="00431B02" w:rsidRDefault="00431B02" w:rsidP="00A77AEF">
            <w:pPr>
              <w:jc w:val="both"/>
              <w:rPr>
                <w:rFonts w:ascii="Times New Roman" w:eastAsia="Verdana" w:hAnsi="Times New Roman" w:cs="Times New Roman"/>
                <w:color w:val="000000" w:themeColor="text1"/>
                <w:sz w:val="20"/>
                <w:szCs w:val="20"/>
              </w:rPr>
            </w:pPr>
          </w:p>
          <w:p w14:paraId="627A162B" w14:textId="77777777" w:rsidR="00431B02" w:rsidRDefault="00431B02" w:rsidP="00A77AEF">
            <w:pPr>
              <w:jc w:val="both"/>
              <w:rPr>
                <w:rFonts w:ascii="Times New Roman" w:eastAsia="Verdana" w:hAnsi="Times New Roman" w:cs="Times New Roman"/>
                <w:color w:val="000000" w:themeColor="text1"/>
                <w:sz w:val="20"/>
                <w:szCs w:val="20"/>
              </w:rPr>
            </w:pPr>
          </w:p>
          <w:p w14:paraId="00B158F9" w14:textId="77777777" w:rsidR="00431B02" w:rsidRDefault="00431B02" w:rsidP="00A77AEF">
            <w:pPr>
              <w:jc w:val="both"/>
              <w:rPr>
                <w:rFonts w:ascii="Times New Roman" w:eastAsia="Verdana" w:hAnsi="Times New Roman" w:cs="Times New Roman"/>
                <w:color w:val="000000" w:themeColor="text1"/>
                <w:sz w:val="20"/>
                <w:szCs w:val="20"/>
              </w:rPr>
            </w:pPr>
          </w:p>
          <w:p w14:paraId="2EAF0AC5" w14:textId="77777777" w:rsidR="00431B02" w:rsidRDefault="00431B02" w:rsidP="00A77AEF">
            <w:pPr>
              <w:jc w:val="both"/>
              <w:rPr>
                <w:rFonts w:ascii="Times New Roman" w:eastAsia="Verdana" w:hAnsi="Times New Roman" w:cs="Times New Roman"/>
                <w:color w:val="000000" w:themeColor="text1"/>
                <w:sz w:val="20"/>
                <w:szCs w:val="20"/>
              </w:rPr>
            </w:pPr>
          </w:p>
          <w:p w14:paraId="0C3CF7E5" w14:textId="77777777" w:rsidR="00431B02" w:rsidRDefault="00431B02" w:rsidP="00A77AEF">
            <w:pPr>
              <w:jc w:val="both"/>
              <w:rPr>
                <w:rFonts w:ascii="Times New Roman" w:eastAsia="Verdana" w:hAnsi="Times New Roman" w:cs="Times New Roman"/>
                <w:color w:val="000000" w:themeColor="text1"/>
                <w:sz w:val="20"/>
                <w:szCs w:val="20"/>
              </w:rPr>
            </w:pPr>
          </w:p>
          <w:p w14:paraId="19FEC062" w14:textId="77777777" w:rsidR="00431B02" w:rsidRDefault="00431B02" w:rsidP="00A77AEF">
            <w:pPr>
              <w:jc w:val="both"/>
              <w:rPr>
                <w:rFonts w:ascii="Times New Roman" w:eastAsia="Verdana" w:hAnsi="Times New Roman" w:cs="Times New Roman"/>
                <w:color w:val="000000" w:themeColor="text1"/>
                <w:sz w:val="20"/>
                <w:szCs w:val="20"/>
              </w:rPr>
            </w:pPr>
          </w:p>
          <w:p w14:paraId="5D272390" w14:textId="77777777" w:rsidR="00431B02" w:rsidRDefault="00431B02" w:rsidP="00A77AEF">
            <w:pPr>
              <w:jc w:val="both"/>
              <w:rPr>
                <w:rFonts w:ascii="Times New Roman" w:eastAsia="Verdana" w:hAnsi="Times New Roman" w:cs="Times New Roman"/>
                <w:color w:val="000000" w:themeColor="text1"/>
                <w:sz w:val="20"/>
                <w:szCs w:val="20"/>
              </w:rPr>
            </w:pPr>
          </w:p>
          <w:p w14:paraId="418C3719" w14:textId="77777777" w:rsidR="00431B02" w:rsidRDefault="00431B02" w:rsidP="00A77AEF">
            <w:pPr>
              <w:jc w:val="both"/>
              <w:rPr>
                <w:rFonts w:ascii="Times New Roman" w:eastAsia="Verdana" w:hAnsi="Times New Roman" w:cs="Times New Roman"/>
                <w:color w:val="000000" w:themeColor="text1"/>
                <w:sz w:val="20"/>
                <w:szCs w:val="20"/>
              </w:rPr>
            </w:pPr>
          </w:p>
          <w:p w14:paraId="3B2A8BE8" w14:textId="77777777" w:rsidR="00431B02" w:rsidRPr="006B4979" w:rsidRDefault="00431B02" w:rsidP="00A77AEF">
            <w:pPr>
              <w:jc w:val="both"/>
              <w:rPr>
                <w:rFonts w:ascii="Times New Roman" w:eastAsia="Verdana" w:hAnsi="Times New Roman" w:cs="Times New Roman"/>
                <w:color w:val="000000" w:themeColor="text1"/>
                <w:sz w:val="20"/>
                <w:szCs w:val="20"/>
                <w:lang w:val="sr-Cyrl-RS"/>
              </w:rPr>
            </w:pPr>
          </w:p>
          <w:p w14:paraId="34BCDDFD" w14:textId="40BCAAE3" w:rsidR="00DE634D" w:rsidRDefault="00DE634D" w:rsidP="00A77AEF">
            <w:pPr>
              <w:jc w:val="both"/>
              <w:rPr>
                <w:rFonts w:ascii="Times New Roman" w:eastAsia="Arial" w:hAnsi="Times New Roman" w:cs="Times New Roman"/>
                <w:color w:val="000000" w:themeColor="text1"/>
                <w:sz w:val="20"/>
                <w:szCs w:val="20"/>
                <w:lang w:val="sr-Cyrl-RS"/>
              </w:rPr>
            </w:pPr>
            <w:r w:rsidRPr="006B4979">
              <w:rPr>
                <w:rFonts w:ascii="Times New Roman" w:eastAsia="Verdana" w:hAnsi="Times New Roman" w:cs="Times New Roman"/>
                <w:color w:val="000000" w:themeColor="text1"/>
                <w:sz w:val="20"/>
                <w:szCs w:val="20"/>
                <w:lang w:val="sr-Cyrl-RS"/>
              </w:rPr>
              <w:t>11.</w:t>
            </w:r>
            <w:r w:rsidRPr="006B4979">
              <w:rPr>
                <w:rFonts w:ascii="Times New Roman" w:eastAsia="Verdana" w:hAnsi="Times New Roman" w:cs="Times New Roman"/>
                <w:color w:val="000000" w:themeColor="text1"/>
                <w:sz w:val="20"/>
                <w:szCs w:val="20"/>
              </w:rPr>
              <w:t xml:space="preserve"> У Мери 1.1.4. „</w:t>
            </w:r>
            <w:r w:rsidRPr="006B4979">
              <w:rPr>
                <w:rFonts w:ascii="Times New Roman" w:eastAsia="Arial" w:hAnsi="Times New Roman" w:cs="Times New Roman"/>
                <w:color w:val="000000" w:themeColor="text1"/>
                <w:sz w:val="20"/>
                <w:szCs w:val="20"/>
              </w:rPr>
              <w:t xml:space="preserve">Развој и доступност ПРЕВЕНТИВНИХ услуга правовремене подршке родитељству породицама у ризику од насиља над </w:t>
            </w:r>
            <w:proofErr w:type="gramStart"/>
            <w:r w:rsidRPr="006B4979">
              <w:rPr>
                <w:rFonts w:ascii="Times New Roman" w:eastAsia="Arial" w:hAnsi="Times New Roman" w:cs="Times New Roman"/>
                <w:color w:val="000000" w:themeColor="text1"/>
                <w:sz w:val="20"/>
                <w:szCs w:val="20"/>
              </w:rPr>
              <w:t>децом“</w:t>
            </w:r>
            <w:proofErr w:type="gramEnd"/>
            <w:r w:rsidRPr="006B4979">
              <w:rPr>
                <w:rFonts w:ascii="Times New Roman" w:eastAsia="Arial" w:hAnsi="Times New Roman" w:cs="Times New Roman"/>
                <w:color w:val="000000" w:themeColor="text1"/>
                <w:sz w:val="20"/>
                <w:szCs w:val="20"/>
              </w:rPr>
              <w:t xml:space="preserve">, треба да је јасно да је реч о превентивним услугама подршке, те се предлаже да мера гласи: Развој и доступност ПРАВОВРЕМЕНИХ ПРЕВЕНТИВНИХ услуга подршке родитељству породицама у ризику од насиља над децом“.  </w:t>
            </w:r>
          </w:p>
          <w:p w14:paraId="18B12FEE" w14:textId="77777777" w:rsidR="009555AD" w:rsidRPr="009555AD" w:rsidRDefault="009555AD" w:rsidP="00A77AEF">
            <w:pPr>
              <w:jc w:val="both"/>
              <w:rPr>
                <w:rFonts w:ascii="Times New Roman" w:eastAsia="Arial" w:hAnsi="Times New Roman" w:cs="Times New Roman"/>
                <w:color w:val="000000" w:themeColor="text1"/>
                <w:sz w:val="20"/>
                <w:szCs w:val="20"/>
                <w:lang w:val="sr-Cyrl-RS"/>
              </w:rPr>
            </w:pPr>
          </w:p>
          <w:p w14:paraId="28F72AD6" w14:textId="77777777" w:rsidR="00DE634D" w:rsidRDefault="00DE634D" w:rsidP="00A77AEF">
            <w:pPr>
              <w:jc w:val="both"/>
              <w:rPr>
                <w:rFonts w:ascii="Times New Roman" w:eastAsia="Arial" w:hAnsi="Times New Roman" w:cs="Times New Roman"/>
                <w:color w:val="000000" w:themeColor="text1"/>
                <w:sz w:val="20"/>
                <w:szCs w:val="20"/>
                <w:lang w:val="sr-Cyrl-RS"/>
              </w:rPr>
            </w:pPr>
            <w:r w:rsidRPr="006B4979">
              <w:rPr>
                <w:rFonts w:ascii="Times New Roman" w:hAnsi="Times New Roman" w:cs="Times New Roman"/>
                <w:color w:val="000000" w:themeColor="text1"/>
                <w:sz w:val="20"/>
                <w:szCs w:val="20"/>
                <w:lang w:val="sr-Cyrl-RS"/>
              </w:rPr>
              <w:t xml:space="preserve">12. </w:t>
            </w:r>
            <w:r w:rsidRPr="006B4979">
              <w:rPr>
                <w:rFonts w:ascii="Times New Roman" w:eastAsia="Arial" w:hAnsi="Times New Roman" w:cs="Times New Roman"/>
                <w:color w:val="000000" w:themeColor="text1"/>
                <w:sz w:val="20"/>
                <w:szCs w:val="20"/>
              </w:rPr>
              <w:t xml:space="preserve">Исти комнетра важи и за Меру </w:t>
            </w:r>
            <w:r w:rsidRPr="006B4979">
              <w:rPr>
                <w:rFonts w:ascii="Times New Roman" w:eastAsia="Arial" w:hAnsi="Times New Roman" w:cs="Times New Roman"/>
                <w:color w:val="000000" w:themeColor="text1"/>
                <w:sz w:val="20"/>
                <w:szCs w:val="20"/>
                <w:lang w:val="sr-Latn-RS"/>
              </w:rPr>
              <w:t>1.</w:t>
            </w:r>
            <w:r w:rsidRPr="006B4979">
              <w:rPr>
                <w:rFonts w:ascii="Times New Roman" w:eastAsia="Arial" w:hAnsi="Times New Roman" w:cs="Times New Roman"/>
                <w:color w:val="000000" w:themeColor="text1"/>
                <w:sz w:val="20"/>
                <w:szCs w:val="20"/>
              </w:rPr>
              <w:t xml:space="preserve">1.5:  „Развој и доступност услуга правовремене подршке деци у сукобу са законом и деци у ризику од вршења </w:t>
            </w:r>
            <w:proofErr w:type="gramStart"/>
            <w:r w:rsidRPr="006B4979">
              <w:rPr>
                <w:rFonts w:ascii="Times New Roman" w:eastAsia="Arial" w:hAnsi="Times New Roman" w:cs="Times New Roman"/>
                <w:color w:val="000000" w:themeColor="text1"/>
                <w:sz w:val="20"/>
                <w:szCs w:val="20"/>
              </w:rPr>
              <w:t>насиља“</w:t>
            </w:r>
            <w:proofErr w:type="gramEnd"/>
            <w:r w:rsidRPr="006B4979">
              <w:rPr>
                <w:rFonts w:ascii="Times New Roman" w:eastAsia="Arial" w:hAnsi="Times New Roman" w:cs="Times New Roman"/>
                <w:color w:val="000000" w:themeColor="text1"/>
                <w:sz w:val="20"/>
                <w:szCs w:val="20"/>
              </w:rPr>
              <w:t>, тако да се предлаже да мера гласи: Развој и доступност услуга правовремене ПРЕВЕНТИВНЕ подршке деци у сукобу са законом и деци у ризику од вршења насиља.“</w:t>
            </w:r>
          </w:p>
          <w:p w14:paraId="1A26AEE0" w14:textId="77777777" w:rsidR="009555AD" w:rsidRPr="009555AD" w:rsidRDefault="009555AD" w:rsidP="00A77AEF">
            <w:pPr>
              <w:jc w:val="both"/>
              <w:rPr>
                <w:rFonts w:ascii="Times New Roman" w:eastAsia="Arial" w:hAnsi="Times New Roman" w:cs="Times New Roman"/>
                <w:color w:val="000000" w:themeColor="text1"/>
                <w:sz w:val="20"/>
                <w:szCs w:val="20"/>
                <w:lang w:val="sr-Cyrl-RS"/>
              </w:rPr>
            </w:pPr>
          </w:p>
          <w:p w14:paraId="6BAEDB7E" w14:textId="5E7861AC" w:rsidR="00DE634D" w:rsidRPr="006B4979" w:rsidRDefault="00DE634D" w:rsidP="00A77AEF">
            <w:pPr>
              <w:jc w:val="both"/>
              <w:rPr>
                <w:rFonts w:ascii="Times New Roman" w:hAnsi="Times New Roman" w:cs="Times New Roman"/>
                <w:color w:val="000000" w:themeColor="text1"/>
                <w:sz w:val="20"/>
                <w:szCs w:val="20"/>
              </w:rPr>
            </w:pPr>
            <w:r w:rsidRPr="006B4979">
              <w:rPr>
                <w:rFonts w:ascii="Times New Roman" w:hAnsi="Times New Roman" w:cs="Times New Roman"/>
                <w:color w:val="000000" w:themeColor="text1"/>
                <w:sz w:val="20"/>
                <w:szCs w:val="20"/>
                <w:lang w:val="sr-Cyrl-RS"/>
              </w:rPr>
              <w:t>13.</w:t>
            </w:r>
            <w:r w:rsidRPr="006B4979">
              <w:rPr>
                <w:rFonts w:ascii="Times New Roman" w:eastAsia="Verdana" w:hAnsi="Times New Roman" w:cs="Times New Roman"/>
                <w:color w:val="000000" w:themeColor="text1"/>
                <w:sz w:val="20"/>
                <w:szCs w:val="20"/>
              </w:rPr>
              <w:t xml:space="preserve"> У дефиницији Посебног циља 2 (страна 60) додати реч “и сведоцима” (у делу “... заштита и подршка деци жртвама насиља”) и речи „свих </w:t>
            </w:r>
            <w:proofErr w:type="gramStart"/>
            <w:r w:rsidRPr="006B4979">
              <w:rPr>
                <w:rFonts w:ascii="Times New Roman" w:eastAsia="Verdana" w:hAnsi="Times New Roman" w:cs="Times New Roman"/>
                <w:color w:val="000000" w:themeColor="text1"/>
                <w:sz w:val="20"/>
                <w:szCs w:val="20"/>
              </w:rPr>
              <w:t>облика“ (</w:t>
            </w:r>
            <w:proofErr w:type="gramEnd"/>
            <w:r w:rsidRPr="006B4979">
              <w:rPr>
                <w:rFonts w:ascii="Times New Roman" w:eastAsia="Verdana" w:hAnsi="Times New Roman" w:cs="Times New Roman"/>
                <w:color w:val="000000" w:themeColor="text1"/>
                <w:sz w:val="20"/>
                <w:szCs w:val="20"/>
              </w:rPr>
              <w:t>испред речи „насиља“) , тако да циљ 2 гласи: „</w:t>
            </w:r>
            <w:r w:rsidRPr="006B4979">
              <w:rPr>
                <w:rFonts w:ascii="Times New Roman" w:hAnsi="Times New Roman" w:cs="Times New Roman"/>
                <w:color w:val="000000" w:themeColor="text1"/>
                <w:sz w:val="20"/>
                <w:szCs w:val="20"/>
              </w:rPr>
              <w:t xml:space="preserve">Обезбеђена благовремена, координисана и </w:t>
            </w:r>
            <w:r w:rsidRPr="006B4979">
              <w:rPr>
                <w:rFonts w:ascii="Times New Roman" w:hAnsi="Times New Roman" w:cs="Times New Roman"/>
                <w:color w:val="000000" w:themeColor="text1"/>
                <w:sz w:val="20"/>
                <w:szCs w:val="20"/>
              </w:rPr>
              <w:lastRenderedPageBreak/>
              <w:t>делотворна заштита и подршка деци жртвама И СВЕДОЦИМА СВИХ ОБЛИКА насиља“.</w:t>
            </w:r>
          </w:p>
          <w:p w14:paraId="2E2753C1" w14:textId="19038E38" w:rsidR="00DE634D" w:rsidRDefault="00DE634D" w:rsidP="00A77AEF">
            <w:pPr>
              <w:jc w:val="both"/>
              <w:rPr>
                <w:rFonts w:ascii="Times New Roman" w:eastAsia="Verdana" w:hAnsi="Times New Roman" w:cs="Times New Roman"/>
                <w:color w:val="000000" w:themeColor="text1"/>
                <w:sz w:val="20"/>
                <w:szCs w:val="20"/>
                <w:lang w:val="sr-Cyrl-RS"/>
              </w:rPr>
            </w:pPr>
            <w:r w:rsidRPr="006B4979">
              <w:rPr>
                <w:rFonts w:ascii="Times New Roman" w:eastAsia="Verdana" w:hAnsi="Times New Roman" w:cs="Times New Roman"/>
                <w:color w:val="000000" w:themeColor="text1"/>
                <w:sz w:val="20"/>
                <w:szCs w:val="20"/>
              </w:rPr>
              <w:t xml:space="preserve">У опис испод Посебног циља 2 - свуда доследно наводити децу жртве и сведоке свих облика насиља. </w:t>
            </w:r>
          </w:p>
          <w:p w14:paraId="66A0A142" w14:textId="77777777" w:rsidR="00997900" w:rsidRDefault="00997900" w:rsidP="00A77AEF">
            <w:pPr>
              <w:pStyle w:val="ListParagraph"/>
              <w:ind w:left="0"/>
              <w:jc w:val="both"/>
              <w:rPr>
                <w:rFonts w:ascii="Times New Roman" w:eastAsia="Verdana" w:hAnsi="Times New Roman" w:cs="Times New Roman"/>
                <w:color w:val="000000" w:themeColor="text1"/>
                <w:sz w:val="20"/>
                <w:szCs w:val="20"/>
                <w:lang w:val="sr-Cyrl-RS"/>
              </w:rPr>
            </w:pPr>
          </w:p>
          <w:p w14:paraId="1B2F9549" w14:textId="00C5ED12" w:rsidR="00DE634D" w:rsidRDefault="00DE634D" w:rsidP="00A77AEF">
            <w:pPr>
              <w:pStyle w:val="ListParagraph"/>
              <w:ind w:left="0"/>
              <w:jc w:val="both"/>
              <w:rPr>
                <w:rFonts w:ascii="Times New Roman" w:hAnsi="Times New Roman" w:cs="Times New Roman"/>
                <w:color w:val="000000" w:themeColor="text1"/>
                <w:sz w:val="20"/>
                <w:szCs w:val="20"/>
                <w:lang w:val="sr-Cyrl-RS"/>
              </w:rPr>
            </w:pPr>
            <w:r w:rsidRPr="006B4979">
              <w:rPr>
                <w:rFonts w:ascii="Times New Roman" w:eastAsia="Verdana" w:hAnsi="Times New Roman" w:cs="Times New Roman"/>
                <w:color w:val="000000" w:themeColor="text1"/>
                <w:sz w:val="20"/>
                <w:szCs w:val="20"/>
                <w:lang w:val="sr-Cyrl-RS"/>
              </w:rPr>
              <w:t>14.</w:t>
            </w:r>
            <w:r w:rsidRPr="006B4979">
              <w:rPr>
                <w:rFonts w:ascii="Times New Roman" w:eastAsia="Verdana" w:hAnsi="Times New Roman" w:cs="Times New Roman"/>
                <w:color w:val="000000" w:themeColor="text1"/>
                <w:sz w:val="20"/>
                <w:szCs w:val="20"/>
              </w:rPr>
              <w:t xml:space="preserve"> У групи дефинисаних мера уз Посебни циљ 2, у дефиницији Мере 1.2.3. (страна 61) “</w:t>
            </w:r>
            <w:r w:rsidRPr="006B4979">
              <w:rPr>
                <w:rFonts w:ascii="Times New Roman" w:hAnsi="Times New Roman" w:cs="Times New Roman"/>
                <w:color w:val="000000" w:themeColor="text1"/>
                <w:sz w:val="20"/>
                <w:szCs w:val="20"/>
              </w:rPr>
              <w:t>Унапређење нормативног и правног оквира за заштиту деце од насиља” – испред речи „</w:t>
            </w:r>
            <w:proofErr w:type="gramStart"/>
            <w:r w:rsidRPr="006B4979">
              <w:rPr>
                <w:rFonts w:ascii="Times New Roman" w:hAnsi="Times New Roman" w:cs="Times New Roman"/>
                <w:color w:val="000000" w:themeColor="text1"/>
                <w:sz w:val="20"/>
                <w:szCs w:val="20"/>
              </w:rPr>
              <w:t>заштиту“ додати</w:t>
            </w:r>
            <w:proofErr w:type="gramEnd"/>
            <w:r w:rsidRPr="006B4979">
              <w:rPr>
                <w:rFonts w:ascii="Times New Roman" w:hAnsi="Times New Roman" w:cs="Times New Roman"/>
                <w:color w:val="000000" w:themeColor="text1"/>
                <w:sz w:val="20"/>
                <w:szCs w:val="20"/>
              </w:rPr>
              <w:t xml:space="preserve"> реч “подршку и”, а испред речи „насиља“ додати речи „свих облика“, тако да мера гласи: </w:t>
            </w:r>
            <w:r w:rsidRPr="006B4979">
              <w:rPr>
                <w:rFonts w:ascii="Times New Roman" w:eastAsia="Verdana" w:hAnsi="Times New Roman" w:cs="Times New Roman"/>
                <w:color w:val="000000" w:themeColor="text1"/>
                <w:sz w:val="20"/>
                <w:szCs w:val="20"/>
              </w:rPr>
              <w:t>“</w:t>
            </w:r>
            <w:r w:rsidRPr="006B4979">
              <w:rPr>
                <w:rFonts w:ascii="Times New Roman" w:hAnsi="Times New Roman" w:cs="Times New Roman"/>
                <w:color w:val="000000" w:themeColor="text1"/>
                <w:sz w:val="20"/>
                <w:szCs w:val="20"/>
              </w:rPr>
              <w:t xml:space="preserve">Унапређење нормативног и правног оквира за ПОДРШКУ И заштиту деци од СВИХ ОБЛИКА насиља”, и свуда доследно писати заштиру и подршку. </w:t>
            </w:r>
          </w:p>
          <w:p w14:paraId="4FA9827E" w14:textId="77777777" w:rsidR="00AB339E" w:rsidRPr="00AB339E" w:rsidRDefault="00AB339E" w:rsidP="00A77AEF">
            <w:pPr>
              <w:pStyle w:val="ListParagraph"/>
              <w:ind w:left="0"/>
              <w:jc w:val="both"/>
              <w:rPr>
                <w:rFonts w:ascii="Times New Roman" w:hAnsi="Times New Roman" w:cs="Times New Roman"/>
                <w:color w:val="000000" w:themeColor="text1"/>
                <w:sz w:val="20"/>
                <w:szCs w:val="20"/>
                <w:lang w:val="sr-Cyrl-RS"/>
              </w:rPr>
            </w:pPr>
          </w:p>
          <w:p w14:paraId="744324EC" w14:textId="625E3FC3" w:rsidR="00431B02" w:rsidRDefault="00DE634D" w:rsidP="00A77AEF">
            <w:pPr>
              <w:pStyle w:val="ListParagraph"/>
              <w:ind w:left="0"/>
              <w:jc w:val="both"/>
              <w:rPr>
                <w:rFonts w:ascii="Times New Roman" w:hAnsi="Times New Roman" w:cs="Times New Roman"/>
                <w:b/>
                <w:bCs/>
                <w:sz w:val="20"/>
                <w:szCs w:val="20"/>
              </w:rPr>
            </w:pPr>
            <w:r w:rsidRPr="006B4979">
              <w:rPr>
                <w:rFonts w:ascii="Times New Roman" w:hAnsi="Times New Roman" w:cs="Times New Roman"/>
                <w:color w:val="000000" w:themeColor="text1"/>
                <w:sz w:val="20"/>
                <w:szCs w:val="20"/>
                <w:lang w:val="sr-Cyrl-RS"/>
              </w:rPr>
              <w:t>15</w:t>
            </w:r>
            <w:r w:rsidR="00E85A2B" w:rsidRPr="006B4979">
              <w:rPr>
                <w:rFonts w:ascii="Times New Roman" w:hAnsi="Times New Roman" w:cs="Times New Roman"/>
                <w:color w:val="000000" w:themeColor="text1"/>
                <w:sz w:val="20"/>
                <w:szCs w:val="20"/>
                <w:lang w:val="sr-Cyrl-RS"/>
              </w:rPr>
              <w:t xml:space="preserve">. </w:t>
            </w:r>
            <w:r w:rsidR="00E85A2B" w:rsidRPr="006B4979">
              <w:rPr>
                <w:rFonts w:ascii="Times New Roman" w:hAnsi="Times New Roman" w:cs="Times New Roman"/>
                <w:sz w:val="20"/>
                <w:szCs w:val="20"/>
              </w:rPr>
              <w:t xml:space="preserve">У дефинисаним мерама уз Посебни циљ 2 не налази се мера за развој система доступних услуга подршке деци жртвама и сведоцима свих облика насиља, а то је једна од највећих слаботи система, те предлажемо њено додавање. </w:t>
            </w:r>
            <w:r w:rsidR="00E85A2B" w:rsidRPr="006B4979">
              <w:rPr>
                <w:rFonts w:ascii="Times New Roman" w:hAnsi="Times New Roman" w:cs="Times New Roman"/>
                <w:b/>
                <w:bCs/>
                <w:sz w:val="20"/>
                <w:szCs w:val="20"/>
              </w:rPr>
              <w:t xml:space="preserve"> </w:t>
            </w:r>
          </w:p>
          <w:p w14:paraId="5CA5BAEC" w14:textId="77777777" w:rsidR="00431B02" w:rsidRDefault="00431B02" w:rsidP="00A77AEF">
            <w:pPr>
              <w:pStyle w:val="ListParagraph"/>
              <w:ind w:left="0"/>
              <w:jc w:val="both"/>
              <w:rPr>
                <w:rFonts w:ascii="Times New Roman" w:hAnsi="Times New Roman" w:cs="Times New Roman"/>
                <w:b/>
                <w:bCs/>
                <w:sz w:val="20"/>
                <w:szCs w:val="20"/>
              </w:rPr>
            </w:pPr>
          </w:p>
          <w:p w14:paraId="5D00C573" w14:textId="77777777" w:rsidR="00431B02" w:rsidRDefault="00431B02" w:rsidP="00A77AEF">
            <w:pPr>
              <w:pStyle w:val="ListParagraph"/>
              <w:ind w:left="0"/>
              <w:jc w:val="both"/>
              <w:rPr>
                <w:rFonts w:ascii="Times New Roman" w:hAnsi="Times New Roman" w:cs="Times New Roman"/>
                <w:b/>
                <w:bCs/>
                <w:sz w:val="20"/>
                <w:szCs w:val="20"/>
              </w:rPr>
            </w:pPr>
          </w:p>
          <w:p w14:paraId="0D3F1B3A" w14:textId="4EEC5C82" w:rsidR="00E85A2B" w:rsidRDefault="00E85A2B" w:rsidP="00A77AEF">
            <w:pPr>
              <w:pStyle w:val="ListParagraph"/>
              <w:ind w:left="0"/>
              <w:jc w:val="both"/>
              <w:rPr>
                <w:rFonts w:ascii="Times New Roman" w:hAnsi="Times New Roman" w:cs="Times New Roman"/>
                <w:sz w:val="20"/>
                <w:szCs w:val="20"/>
                <w:lang w:val="sr-Cyrl-RS"/>
              </w:rPr>
            </w:pPr>
            <w:r w:rsidRPr="006B4979">
              <w:rPr>
                <w:rFonts w:ascii="Times New Roman" w:hAnsi="Times New Roman" w:cs="Times New Roman"/>
                <w:sz w:val="20"/>
                <w:szCs w:val="20"/>
              </w:rPr>
              <w:t xml:space="preserve"> </w:t>
            </w:r>
          </w:p>
          <w:p w14:paraId="184FCAE4" w14:textId="77777777" w:rsidR="00E85A2B" w:rsidRDefault="00E85A2B" w:rsidP="00A77AEF">
            <w:pPr>
              <w:jc w:val="both"/>
              <w:rPr>
                <w:rFonts w:ascii="Times New Roman" w:hAnsi="Times New Roman" w:cs="Times New Roman"/>
                <w:color w:val="000000" w:themeColor="text1"/>
                <w:sz w:val="20"/>
                <w:szCs w:val="20"/>
                <w:lang w:val="sr-Cyrl-RS"/>
              </w:rPr>
            </w:pPr>
            <w:r w:rsidRPr="006B4979">
              <w:rPr>
                <w:rFonts w:ascii="Times New Roman" w:hAnsi="Times New Roman" w:cs="Times New Roman"/>
                <w:sz w:val="20"/>
                <w:szCs w:val="20"/>
                <w:lang w:val="sr-Cyrl-RS"/>
              </w:rPr>
              <w:t xml:space="preserve">16. </w:t>
            </w:r>
            <w:r w:rsidRPr="006B4979">
              <w:rPr>
                <w:rFonts w:ascii="Times New Roman" w:hAnsi="Times New Roman" w:cs="Times New Roman"/>
                <w:sz w:val="20"/>
                <w:szCs w:val="20"/>
              </w:rPr>
              <w:t xml:space="preserve"> У поглављу 5. Мере за остваривање циљева, у опису испод Мере 1.1.1. (стране 61 и 62) - интегрисани тимови на нивоу јединице локалне самоуправе требало би да се баве превенцијом и раним препознавањем насиља н</w:t>
            </w:r>
            <w:r w:rsidRPr="006B4979">
              <w:rPr>
                <w:rFonts w:ascii="Times New Roman" w:hAnsi="Times New Roman" w:cs="Times New Roman"/>
                <w:color w:val="000000" w:themeColor="text1"/>
                <w:sz w:val="20"/>
                <w:szCs w:val="20"/>
              </w:rPr>
              <w:t xml:space="preserve">ад децом, а не и заштитом у конкретним случајевима (то припада мерама у оквиру Посебног циља 2, и већ је коментарисано).  </w:t>
            </w:r>
          </w:p>
          <w:p w14:paraId="59FF95F7" w14:textId="77777777" w:rsidR="00C972EB" w:rsidRDefault="00C972EB" w:rsidP="00A77AEF">
            <w:pPr>
              <w:jc w:val="both"/>
              <w:rPr>
                <w:rFonts w:ascii="Times New Roman" w:hAnsi="Times New Roman" w:cs="Times New Roman"/>
                <w:color w:val="000000" w:themeColor="text1"/>
                <w:sz w:val="20"/>
                <w:szCs w:val="20"/>
                <w:lang w:val="sr-Cyrl-RS"/>
              </w:rPr>
            </w:pPr>
          </w:p>
          <w:p w14:paraId="69842FA8" w14:textId="77777777" w:rsidR="00C972EB" w:rsidRDefault="00C972EB" w:rsidP="00A77AEF">
            <w:pPr>
              <w:jc w:val="both"/>
              <w:rPr>
                <w:rFonts w:ascii="Times New Roman" w:hAnsi="Times New Roman" w:cs="Times New Roman"/>
                <w:color w:val="000000" w:themeColor="text1"/>
                <w:sz w:val="20"/>
                <w:szCs w:val="20"/>
                <w:lang w:val="sr-Cyrl-RS"/>
              </w:rPr>
            </w:pPr>
          </w:p>
          <w:p w14:paraId="201032A6" w14:textId="77777777" w:rsidR="00C972EB" w:rsidRDefault="00C972EB" w:rsidP="00A77AEF">
            <w:pPr>
              <w:jc w:val="both"/>
              <w:rPr>
                <w:rFonts w:ascii="Times New Roman" w:hAnsi="Times New Roman" w:cs="Times New Roman"/>
                <w:color w:val="000000" w:themeColor="text1"/>
                <w:sz w:val="20"/>
                <w:szCs w:val="20"/>
                <w:lang w:val="sr-Cyrl-RS"/>
              </w:rPr>
            </w:pPr>
          </w:p>
          <w:p w14:paraId="7C75259E" w14:textId="77777777" w:rsidR="00C972EB" w:rsidRDefault="00C972EB" w:rsidP="00A77AEF">
            <w:pPr>
              <w:jc w:val="both"/>
              <w:rPr>
                <w:rFonts w:ascii="Times New Roman" w:hAnsi="Times New Roman" w:cs="Times New Roman"/>
                <w:color w:val="000000" w:themeColor="text1"/>
                <w:sz w:val="20"/>
                <w:szCs w:val="20"/>
                <w:lang w:val="sr-Cyrl-RS"/>
              </w:rPr>
            </w:pPr>
          </w:p>
          <w:p w14:paraId="36256613" w14:textId="77777777" w:rsidR="00C972EB" w:rsidRDefault="00C972EB" w:rsidP="00A77AEF">
            <w:pPr>
              <w:jc w:val="both"/>
              <w:rPr>
                <w:rFonts w:ascii="Times New Roman" w:hAnsi="Times New Roman" w:cs="Times New Roman"/>
                <w:color w:val="000000" w:themeColor="text1"/>
                <w:sz w:val="20"/>
                <w:szCs w:val="20"/>
                <w:lang w:val="sr-Cyrl-RS"/>
              </w:rPr>
            </w:pPr>
          </w:p>
          <w:p w14:paraId="7E6FA521" w14:textId="77777777" w:rsidR="00C972EB" w:rsidRDefault="00C972EB" w:rsidP="00A77AEF">
            <w:pPr>
              <w:jc w:val="both"/>
              <w:rPr>
                <w:rFonts w:ascii="Times New Roman" w:hAnsi="Times New Roman" w:cs="Times New Roman"/>
                <w:color w:val="000000" w:themeColor="text1"/>
                <w:sz w:val="20"/>
                <w:szCs w:val="20"/>
                <w:lang w:val="sr-Cyrl-RS"/>
              </w:rPr>
            </w:pPr>
          </w:p>
          <w:p w14:paraId="0DA193E3" w14:textId="4F86263C" w:rsidR="00FD02D6" w:rsidRDefault="00FD02D6" w:rsidP="00A77AEF">
            <w:pPr>
              <w:jc w:val="both"/>
              <w:rPr>
                <w:rFonts w:ascii="Times New Roman" w:hAnsi="Times New Roman" w:cs="Times New Roman"/>
                <w:color w:val="000000" w:themeColor="text1"/>
                <w:sz w:val="20"/>
                <w:szCs w:val="20"/>
                <w:lang w:val="sr-Cyrl-RS"/>
              </w:rPr>
            </w:pPr>
          </w:p>
          <w:p w14:paraId="0EB76913" w14:textId="3638A90F" w:rsidR="00E85A2B" w:rsidRDefault="00E85A2B" w:rsidP="00A77AEF">
            <w:pPr>
              <w:jc w:val="both"/>
              <w:rPr>
                <w:rFonts w:ascii="Times New Roman" w:hAnsi="Times New Roman" w:cs="Times New Roman"/>
                <w:sz w:val="20"/>
                <w:szCs w:val="20"/>
                <w:lang w:val="sr-Cyrl-RS"/>
              </w:rPr>
            </w:pPr>
            <w:r w:rsidRPr="006B4979">
              <w:rPr>
                <w:rFonts w:ascii="Times New Roman" w:hAnsi="Times New Roman" w:cs="Times New Roman"/>
                <w:color w:val="000000" w:themeColor="text1"/>
                <w:sz w:val="20"/>
                <w:szCs w:val="20"/>
                <w:lang w:val="sr-Cyrl-RS"/>
              </w:rPr>
              <w:t>17.</w:t>
            </w:r>
            <w:r w:rsidRPr="006B4979">
              <w:rPr>
                <w:rFonts w:ascii="Times New Roman" w:hAnsi="Times New Roman" w:cs="Times New Roman"/>
                <w:color w:val="000000" w:themeColor="text1"/>
                <w:sz w:val="20"/>
                <w:szCs w:val="20"/>
              </w:rPr>
              <w:t xml:space="preserve">У опису </w:t>
            </w:r>
            <w:r w:rsidRPr="006B4979">
              <w:rPr>
                <w:rFonts w:ascii="Times New Roman" w:hAnsi="Times New Roman" w:cs="Times New Roman"/>
                <w:sz w:val="20"/>
                <w:szCs w:val="20"/>
              </w:rPr>
              <w:t xml:space="preserve">Мере 1.1.4. (страна 64) “Развој и доступност услуга правовремене подршке породицама у ризику од насиља над децом” треба додати и подршку родитељству ненасилног родитеља током и након напуштања заједнице у којој је било насиља. </w:t>
            </w:r>
          </w:p>
          <w:p w14:paraId="3C075626" w14:textId="77777777" w:rsidR="00C972EB" w:rsidRDefault="00C972EB" w:rsidP="00A77AEF">
            <w:pPr>
              <w:jc w:val="both"/>
              <w:rPr>
                <w:rFonts w:ascii="Times New Roman" w:hAnsi="Times New Roman" w:cs="Times New Roman"/>
                <w:sz w:val="20"/>
                <w:szCs w:val="20"/>
                <w:lang w:val="sr-Cyrl-RS"/>
              </w:rPr>
            </w:pPr>
          </w:p>
          <w:p w14:paraId="18C8ED41" w14:textId="6A7B5AB3" w:rsidR="00E85A2B" w:rsidRDefault="00E85A2B" w:rsidP="00A77AEF">
            <w:pPr>
              <w:jc w:val="both"/>
              <w:rPr>
                <w:rFonts w:ascii="Times New Roman" w:hAnsi="Times New Roman" w:cs="Times New Roman"/>
                <w:sz w:val="20"/>
                <w:szCs w:val="20"/>
                <w:lang w:val="sr-Cyrl-RS"/>
              </w:rPr>
            </w:pPr>
            <w:r w:rsidRPr="006B4979">
              <w:rPr>
                <w:rFonts w:ascii="Times New Roman" w:hAnsi="Times New Roman" w:cs="Times New Roman"/>
                <w:sz w:val="20"/>
                <w:szCs w:val="20"/>
                <w:lang w:val="sr-Cyrl-RS"/>
              </w:rPr>
              <w:t>18.</w:t>
            </w:r>
            <w:r w:rsidRPr="006B4979">
              <w:rPr>
                <w:rFonts w:ascii="Times New Roman" w:hAnsi="Times New Roman" w:cs="Times New Roman"/>
                <w:sz w:val="20"/>
                <w:szCs w:val="20"/>
              </w:rPr>
              <w:t xml:space="preserve"> Мера 1.2.1. (страна 66) не би смела да се сведе на рад служби за пружање подршке и помоћи оштећенима и сведоцима кривичних дела, јер је дефинисана шире – односи се на случајеве насиља над децом, а не само на случајеве који </w:t>
            </w:r>
            <w:r w:rsidRPr="006B4979">
              <w:rPr>
                <w:rFonts w:ascii="Times New Roman" w:hAnsi="Times New Roman" w:cs="Times New Roman"/>
                <w:sz w:val="20"/>
                <w:szCs w:val="20"/>
              </w:rPr>
              <w:lastRenderedPageBreak/>
              <w:t xml:space="preserve">се сматрају кривичним делима (као што је наведено у опису мере, у првом пасусу). </w:t>
            </w:r>
          </w:p>
          <w:p w14:paraId="78A753B4" w14:textId="77777777" w:rsidR="00C972EB" w:rsidRPr="00C972EB" w:rsidRDefault="00C972EB" w:rsidP="00A77AEF">
            <w:pPr>
              <w:jc w:val="both"/>
              <w:rPr>
                <w:rFonts w:ascii="Times New Roman" w:hAnsi="Times New Roman" w:cs="Times New Roman"/>
                <w:sz w:val="20"/>
                <w:szCs w:val="20"/>
                <w:lang w:val="sr-Cyrl-RS"/>
              </w:rPr>
            </w:pPr>
          </w:p>
          <w:p w14:paraId="6D19DBCE" w14:textId="20371CDA" w:rsidR="00E85A2B" w:rsidRDefault="00E85A2B" w:rsidP="00A77AEF">
            <w:pPr>
              <w:jc w:val="both"/>
              <w:rPr>
                <w:rFonts w:ascii="Times New Roman" w:hAnsi="Times New Roman" w:cs="Times New Roman"/>
                <w:sz w:val="20"/>
                <w:szCs w:val="20"/>
                <w:lang w:val="sr-Cyrl-RS"/>
              </w:rPr>
            </w:pPr>
            <w:r w:rsidRPr="006B4979">
              <w:rPr>
                <w:rFonts w:ascii="Times New Roman" w:hAnsi="Times New Roman" w:cs="Times New Roman"/>
                <w:sz w:val="20"/>
                <w:szCs w:val="20"/>
                <w:lang w:val="sr-Cyrl-RS"/>
              </w:rPr>
              <w:t>19.</w:t>
            </w:r>
            <w:r w:rsidRPr="006B4979">
              <w:rPr>
                <w:rFonts w:ascii="Times New Roman" w:hAnsi="Times New Roman" w:cs="Times New Roman"/>
                <w:sz w:val="20"/>
                <w:szCs w:val="20"/>
              </w:rPr>
              <w:t xml:space="preserve"> Дефиниција Мере 1.2.2. треба да се прошири речима „или унапређење” иза речи „успостављање”. Већ је навођено да би требало размотрити да ли коришћење Националне платформе „Чувам </w:t>
            </w:r>
            <w:proofErr w:type="gramStart"/>
            <w:r w:rsidRPr="006B4979">
              <w:rPr>
                <w:rFonts w:ascii="Times New Roman" w:hAnsi="Times New Roman" w:cs="Times New Roman"/>
                <w:sz w:val="20"/>
                <w:szCs w:val="20"/>
              </w:rPr>
              <w:t>те“ представља</w:t>
            </w:r>
            <w:proofErr w:type="gramEnd"/>
            <w:r w:rsidRPr="006B4979">
              <w:rPr>
                <w:rFonts w:ascii="Times New Roman" w:hAnsi="Times New Roman" w:cs="Times New Roman"/>
                <w:sz w:val="20"/>
                <w:szCs w:val="20"/>
              </w:rPr>
              <w:t xml:space="preserve"> додатну обавезу за процедуре евидентирања у релевантним системима и да ли би платформа за једноставно пријављивање различитих видова насиља, детету прилагођена, уопште требало да садржи све административне податке их евиденција различитих система који учествују у заштити и подршци детету</w:t>
            </w:r>
            <w:r w:rsidRPr="006B4979">
              <w:rPr>
                <w:rFonts w:ascii="Times New Roman" w:eastAsia="Arial" w:hAnsi="Times New Roman" w:cs="Times New Roman"/>
                <w:sz w:val="20"/>
                <w:szCs w:val="20"/>
              </w:rPr>
              <w:t>.</w:t>
            </w:r>
            <w:r w:rsidRPr="006B4979">
              <w:rPr>
                <w:rFonts w:ascii="Times New Roman" w:hAnsi="Times New Roman" w:cs="Times New Roman"/>
                <w:sz w:val="20"/>
                <w:szCs w:val="20"/>
              </w:rPr>
              <w:t xml:space="preserve"> </w:t>
            </w:r>
          </w:p>
          <w:p w14:paraId="416D6CF2" w14:textId="77777777" w:rsidR="009555AD" w:rsidRPr="009555AD" w:rsidRDefault="009555AD" w:rsidP="00A77AEF">
            <w:pPr>
              <w:jc w:val="both"/>
              <w:rPr>
                <w:rFonts w:ascii="Times New Roman" w:hAnsi="Times New Roman" w:cs="Times New Roman"/>
                <w:sz w:val="20"/>
                <w:szCs w:val="20"/>
                <w:lang w:val="sr-Cyrl-RS"/>
              </w:rPr>
            </w:pPr>
          </w:p>
          <w:p w14:paraId="0D548EB6" w14:textId="3D1234D1" w:rsidR="00E85A2B" w:rsidRDefault="00E85A2B" w:rsidP="00A77AEF">
            <w:pPr>
              <w:jc w:val="both"/>
              <w:rPr>
                <w:rFonts w:ascii="Times New Roman" w:hAnsi="Times New Roman" w:cs="Times New Roman"/>
                <w:sz w:val="20"/>
                <w:szCs w:val="20"/>
              </w:rPr>
            </w:pPr>
            <w:r w:rsidRPr="006B4979">
              <w:rPr>
                <w:rFonts w:ascii="Times New Roman" w:hAnsi="Times New Roman" w:cs="Times New Roman"/>
                <w:sz w:val="20"/>
                <w:szCs w:val="20"/>
                <w:lang w:val="sr-Cyrl-RS"/>
              </w:rPr>
              <w:t>20.</w:t>
            </w:r>
            <w:r w:rsidRPr="006B4979">
              <w:rPr>
                <w:rFonts w:ascii="Times New Roman" w:hAnsi="Times New Roman" w:cs="Times New Roman"/>
                <w:sz w:val="20"/>
                <w:szCs w:val="20"/>
              </w:rPr>
              <w:t xml:space="preserve"> Иако се у опису Мере 1.2.3. (страна 67) о унапређењу нормативног и правног оквира помиње Директива ЕУ 2024/1385, позивање на ову директиву изостаје у навођењу конкретних активности у Акционом плану.</w:t>
            </w:r>
          </w:p>
          <w:p w14:paraId="3300F0CA" w14:textId="77777777" w:rsidR="00676E01" w:rsidRDefault="00676E01" w:rsidP="00A77AEF">
            <w:pPr>
              <w:jc w:val="both"/>
              <w:rPr>
                <w:rFonts w:ascii="Times New Roman" w:hAnsi="Times New Roman" w:cs="Times New Roman"/>
                <w:sz w:val="20"/>
                <w:szCs w:val="20"/>
              </w:rPr>
            </w:pPr>
          </w:p>
          <w:p w14:paraId="462231DA" w14:textId="77777777" w:rsidR="00676E01" w:rsidRDefault="00676E01" w:rsidP="00A77AEF">
            <w:pPr>
              <w:jc w:val="both"/>
              <w:rPr>
                <w:rFonts w:ascii="Times New Roman" w:hAnsi="Times New Roman" w:cs="Times New Roman"/>
                <w:sz w:val="20"/>
                <w:szCs w:val="20"/>
                <w:lang w:val="sr-Cyrl-RS"/>
              </w:rPr>
            </w:pPr>
          </w:p>
          <w:p w14:paraId="1FDA4DA8" w14:textId="77777777" w:rsidR="009555AD" w:rsidRDefault="009555AD" w:rsidP="00A77AEF">
            <w:pPr>
              <w:jc w:val="both"/>
              <w:rPr>
                <w:rFonts w:ascii="Times New Roman" w:hAnsi="Times New Roman" w:cs="Times New Roman"/>
                <w:sz w:val="20"/>
                <w:szCs w:val="20"/>
                <w:lang w:val="sr-Cyrl-RS"/>
              </w:rPr>
            </w:pPr>
          </w:p>
          <w:p w14:paraId="37C3DD81" w14:textId="77777777" w:rsidR="009555AD" w:rsidRDefault="009555AD" w:rsidP="00A77AEF">
            <w:pPr>
              <w:jc w:val="both"/>
              <w:rPr>
                <w:rFonts w:ascii="Times New Roman" w:hAnsi="Times New Roman" w:cs="Times New Roman"/>
                <w:sz w:val="20"/>
                <w:szCs w:val="20"/>
                <w:lang w:val="sr-Cyrl-RS"/>
              </w:rPr>
            </w:pPr>
          </w:p>
          <w:p w14:paraId="7ECCB208" w14:textId="77777777" w:rsidR="009555AD" w:rsidRDefault="009555AD" w:rsidP="00A77AEF">
            <w:pPr>
              <w:jc w:val="both"/>
              <w:rPr>
                <w:rFonts w:ascii="Times New Roman" w:hAnsi="Times New Roman" w:cs="Times New Roman"/>
                <w:sz w:val="20"/>
                <w:szCs w:val="20"/>
                <w:lang w:val="sr-Cyrl-RS"/>
              </w:rPr>
            </w:pPr>
          </w:p>
          <w:p w14:paraId="04246CFF" w14:textId="77777777" w:rsidR="009555AD" w:rsidRDefault="009555AD" w:rsidP="00A77AEF">
            <w:pPr>
              <w:jc w:val="both"/>
              <w:rPr>
                <w:rFonts w:ascii="Times New Roman" w:hAnsi="Times New Roman" w:cs="Times New Roman"/>
                <w:sz w:val="20"/>
                <w:szCs w:val="20"/>
                <w:lang w:val="sr-Cyrl-RS"/>
              </w:rPr>
            </w:pPr>
          </w:p>
          <w:p w14:paraId="428A24C0" w14:textId="77777777" w:rsidR="009555AD" w:rsidRDefault="009555AD" w:rsidP="00A77AEF">
            <w:pPr>
              <w:jc w:val="both"/>
              <w:rPr>
                <w:rFonts w:ascii="Times New Roman" w:hAnsi="Times New Roman" w:cs="Times New Roman"/>
                <w:sz w:val="20"/>
                <w:szCs w:val="20"/>
                <w:lang w:val="sr-Cyrl-RS"/>
              </w:rPr>
            </w:pPr>
          </w:p>
          <w:p w14:paraId="403F3E80" w14:textId="77777777" w:rsidR="009555AD" w:rsidRDefault="009555AD" w:rsidP="00A77AEF">
            <w:pPr>
              <w:jc w:val="both"/>
              <w:rPr>
                <w:rFonts w:ascii="Times New Roman" w:hAnsi="Times New Roman" w:cs="Times New Roman"/>
                <w:sz w:val="20"/>
                <w:szCs w:val="20"/>
                <w:lang w:val="sr-Cyrl-RS"/>
              </w:rPr>
            </w:pPr>
          </w:p>
          <w:p w14:paraId="67AB60B5" w14:textId="77777777" w:rsidR="00544DDB" w:rsidRPr="006B4979" w:rsidRDefault="00544DDB" w:rsidP="00A77AEF">
            <w:pPr>
              <w:jc w:val="both"/>
              <w:rPr>
                <w:rFonts w:ascii="Times New Roman" w:hAnsi="Times New Roman" w:cs="Times New Roman"/>
                <w:sz w:val="20"/>
                <w:szCs w:val="20"/>
                <w:lang w:val="sr-Cyrl-RS"/>
              </w:rPr>
            </w:pPr>
          </w:p>
          <w:p w14:paraId="763FBB57" w14:textId="3FE55D63" w:rsidR="00E85A2B" w:rsidRDefault="00E85A2B" w:rsidP="00A77AEF">
            <w:pPr>
              <w:jc w:val="both"/>
              <w:rPr>
                <w:rFonts w:ascii="Times New Roman" w:hAnsi="Times New Roman" w:cs="Times New Roman"/>
                <w:sz w:val="20"/>
                <w:szCs w:val="20"/>
                <w:lang w:val="sr-Cyrl-RS"/>
              </w:rPr>
            </w:pPr>
            <w:r w:rsidRPr="006B4979">
              <w:rPr>
                <w:rFonts w:ascii="Times New Roman" w:hAnsi="Times New Roman" w:cs="Times New Roman"/>
                <w:sz w:val="20"/>
                <w:szCs w:val="20"/>
                <w:lang w:val="sr-Cyrl-RS"/>
              </w:rPr>
              <w:t>21.</w:t>
            </w:r>
            <w:r w:rsidRPr="006B4979">
              <w:rPr>
                <w:rFonts w:ascii="Times New Roman" w:hAnsi="Times New Roman" w:cs="Times New Roman"/>
                <w:sz w:val="20"/>
                <w:szCs w:val="20"/>
              </w:rPr>
              <w:t xml:space="preserve"> У Мери 1.2.5. (страна 69) која се односи на унапређење евидентирања, праћења и размене података у случајевима насиља над децом планирана је </w:t>
            </w:r>
            <w:r w:rsidRPr="006B4979">
              <w:rPr>
                <w:rFonts w:ascii="Times New Roman" w:eastAsia="Times New Roman" w:hAnsi="Times New Roman" w:cs="Times New Roman"/>
                <w:sz w:val="20"/>
                <w:szCs w:val="20"/>
              </w:rPr>
              <w:t xml:space="preserve">анализа изводљивости интегрисане националне базе података у оквиру Националне платформе „Чувам </w:t>
            </w:r>
            <w:proofErr w:type="gramStart"/>
            <w:r w:rsidRPr="006B4979">
              <w:rPr>
                <w:rFonts w:ascii="Times New Roman" w:eastAsia="Times New Roman" w:hAnsi="Times New Roman" w:cs="Times New Roman"/>
                <w:sz w:val="20"/>
                <w:szCs w:val="20"/>
              </w:rPr>
              <w:t>те“</w:t>
            </w:r>
            <w:proofErr w:type="gramEnd"/>
            <w:r w:rsidRPr="006B4979">
              <w:rPr>
                <w:rFonts w:ascii="Times New Roman" w:hAnsi="Times New Roman" w:cs="Times New Roman"/>
                <w:sz w:val="20"/>
                <w:szCs w:val="20"/>
              </w:rPr>
              <w:t xml:space="preserve">. Иако је интегрисана национална база података потребна (једна таква евиденција је већ прописана у Закону о спречавању насиља у породици, а од 2016. године до данас није успостављена), треба приметити да платформа </w:t>
            </w:r>
            <w:r w:rsidRPr="006B4979">
              <w:rPr>
                <w:rFonts w:ascii="Times New Roman" w:eastAsia="Times New Roman" w:hAnsi="Times New Roman" w:cs="Times New Roman"/>
                <w:sz w:val="20"/>
                <w:szCs w:val="20"/>
              </w:rPr>
              <w:t xml:space="preserve">„Чувам </w:t>
            </w:r>
            <w:proofErr w:type="gramStart"/>
            <w:r w:rsidRPr="006B4979">
              <w:rPr>
                <w:rFonts w:ascii="Times New Roman" w:eastAsia="Times New Roman" w:hAnsi="Times New Roman" w:cs="Times New Roman"/>
                <w:sz w:val="20"/>
                <w:szCs w:val="20"/>
              </w:rPr>
              <w:t>те“ нема</w:t>
            </w:r>
            <w:proofErr w:type="gramEnd"/>
            <w:r w:rsidRPr="006B4979">
              <w:rPr>
                <w:rFonts w:ascii="Times New Roman" w:eastAsia="Times New Roman" w:hAnsi="Times New Roman" w:cs="Times New Roman"/>
                <w:sz w:val="20"/>
                <w:szCs w:val="20"/>
              </w:rPr>
              <w:t xml:space="preserve"> законску основу за постојеће прикупљање и обраду података, а и ако би била одговарајућа за интегрисану националну базу података, питање је ко би управљао таквом базом и да ли би уношење података представљало дуплирање послова надлежних система, што је већ коментраисано у вези са овим питањем у различитим деловима текста Предлога програма. </w:t>
            </w:r>
            <w:r w:rsidRPr="006B4979">
              <w:rPr>
                <w:rFonts w:ascii="Times New Roman" w:hAnsi="Times New Roman" w:cs="Times New Roman"/>
                <w:sz w:val="20"/>
                <w:szCs w:val="20"/>
              </w:rPr>
              <w:t xml:space="preserve"> </w:t>
            </w:r>
          </w:p>
          <w:p w14:paraId="01121005" w14:textId="3C57C3F8" w:rsidR="009555AD" w:rsidRDefault="009555AD" w:rsidP="00A77AEF">
            <w:pPr>
              <w:jc w:val="both"/>
              <w:rPr>
                <w:rFonts w:ascii="Times New Roman" w:hAnsi="Times New Roman" w:cs="Times New Roman"/>
                <w:sz w:val="20"/>
                <w:szCs w:val="20"/>
                <w:lang w:val="sr-Cyrl-RS"/>
              </w:rPr>
            </w:pPr>
          </w:p>
          <w:p w14:paraId="0E05C85B" w14:textId="77777777" w:rsidR="00F24484" w:rsidRPr="009555AD" w:rsidRDefault="00F24484" w:rsidP="00A77AEF">
            <w:pPr>
              <w:jc w:val="both"/>
              <w:rPr>
                <w:rFonts w:ascii="Times New Roman" w:hAnsi="Times New Roman" w:cs="Times New Roman"/>
                <w:sz w:val="20"/>
                <w:szCs w:val="20"/>
                <w:lang w:val="sr-Cyrl-RS"/>
              </w:rPr>
            </w:pPr>
          </w:p>
          <w:p w14:paraId="2A6CAEA2" w14:textId="56378C9B" w:rsidR="00AD6537" w:rsidRDefault="00AD6537" w:rsidP="00A77AEF">
            <w:pPr>
              <w:jc w:val="both"/>
              <w:rPr>
                <w:rFonts w:ascii="Times New Roman" w:eastAsia="Arial" w:hAnsi="Times New Roman" w:cs="Times New Roman"/>
                <w:sz w:val="20"/>
                <w:szCs w:val="20"/>
                <w:lang w:val="sr-Cyrl-RS"/>
              </w:rPr>
            </w:pPr>
            <w:r w:rsidRPr="006B4979">
              <w:rPr>
                <w:rFonts w:ascii="Times New Roman" w:hAnsi="Times New Roman" w:cs="Times New Roman"/>
                <w:sz w:val="20"/>
                <w:szCs w:val="20"/>
                <w:lang w:val="sr-Cyrl-RS"/>
              </w:rPr>
              <w:lastRenderedPageBreak/>
              <w:t>22.</w:t>
            </w:r>
            <w:r w:rsidRPr="006B4979">
              <w:rPr>
                <w:rFonts w:ascii="Times New Roman" w:hAnsi="Times New Roman" w:cs="Times New Roman"/>
                <w:sz w:val="20"/>
                <w:szCs w:val="20"/>
              </w:rPr>
              <w:t xml:space="preserve"> Када је реч о активностима из Акционог плана, поред коментара датих у првом делу, </w:t>
            </w:r>
            <w:r w:rsidRPr="006F5BCF">
              <w:rPr>
                <w:rFonts w:ascii="Times New Roman" w:hAnsi="Times New Roman" w:cs="Times New Roman"/>
                <w:bCs/>
                <w:sz w:val="20"/>
                <w:szCs w:val="20"/>
              </w:rPr>
              <w:t>предлажемо</w:t>
            </w:r>
            <w:r w:rsidRPr="006F5BCF">
              <w:rPr>
                <w:rFonts w:ascii="Times New Roman" w:hAnsi="Times New Roman" w:cs="Times New Roman"/>
                <w:sz w:val="20"/>
                <w:szCs w:val="20"/>
              </w:rPr>
              <w:t xml:space="preserve"> да</w:t>
            </w:r>
            <w:r w:rsidRPr="006B4979">
              <w:rPr>
                <w:rFonts w:ascii="Times New Roman" w:hAnsi="Times New Roman" w:cs="Times New Roman"/>
                <w:sz w:val="20"/>
                <w:szCs w:val="20"/>
              </w:rPr>
              <w:t xml:space="preserve"> се у Мери 1.2.1. додају активности </w:t>
            </w:r>
            <w:r w:rsidRPr="006B4979">
              <w:rPr>
                <w:rFonts w:ascii="Times New Roman" w:eastAsia="Arial" w:hAnsi="Times New Roman" w:cs="Times New Roman"/>
                <w:sz w:val="20"/>
                <w:szCs w:val="20"/>
              </w:rPr>
              <w:t>које се односе на пружање помоћи и подршке деци жртвама и сведоцима свих облика насиља у оквиру система социјалне заштите, здравствене заштите, образовања и васпитања.</w:t>
            </w:r>
          </w:p>
          <w:p w14:paraId="73F936DD" w14:textId="77777777" w:rsidR="009555AD" w:rsidRPr="009555AD" w:rsidRDefault="009555AD" w:rsidP="00A77AEF">
            <w:pPr>
              <w:jc w:val="both"/>
              <w:rPr>
                <w:rFonts w:ascii="Times New Roman" w:eastAsia="Arial" w:hAnsi="Times New Roman" w:cs="Times New Roman"/>
                <w:sz w:val="20"/>
                <w:szCs w:val="20"/>
                <w:lang w:val="sr-Cyrl-RS"/>
              </w:rPr>
            </w:pPr>
          </w:p>
          <w:p w14:paraId="6F49B2E1" w14:textId="5BB77D32" w:rsidR="00270E5B" w:rsidRDefault="00AD6537" w:rsidP="00A77AEF">
            <w:pPr>
              <w:jc w:val="both"/>
              <w:rPr>
                <w:rFonts w:ascii="Times New Roman" w:eastAsia="Times New Roman" w:hAnsi="Times New Roman" w:cs="Times New Roman"/>
                <w:sz w:val="20"/>
                <w:szCs w:val="20"/>
                <w:lang w:val="sr-Cyrl-RS"/>
              </w:rPr>
            </w:pPr>
            <w:r w:rsidRPr="006B4979">
              <w:rPr>
                <w:rFonts w:ascii="Times New Roman" w:eastAsia="Arial" w:hAnsi="Times New Roman" w:cs="Times New Roman"/>
                <w:sz w:val="20"/>
                <w:szCs w:val="20"/>
                <w:lang w:val="sr-Cyrl-RS"/>
              </w:rPr>
              <w:t>23.</w:t>
            </w:r>
            <w:r w:rsidRPr="006B4979">
              <w:rPr>
                <w:rFonts w:ascii="Times New Roman" w:eastAsia="Arial" w:hAnsi="Times New Roman" w:cs="Times New Roman"/>
                <w:sz w:val="20"/>
                <w:szCs w:val="20"/>
              </w:rPr>
              <w:t xml:space="preserve"> Две циљне групе деце су неправдено изостаљена из предлога активности: деца сведоци свих облика насиља и деца чији су родитељи жртве фемицида, због чека предлажемо</w:t>
            </w:r>
            <w:r w:rsidR="00811F6E">
              <w:rPr>
                <w:rFonts w:ascii="Times New Roman" w:eastAsia="Arial" w:hAnsi="Times New Roman" w:cs="Times New Roman"/>
                <w:sz w:val="20"/>
                <w:szCs w:val="20"/>
                <w:lang w:val="sr-Cyrl-RS"/>
              </w:rPr>
              <w:t xml:space="preserve"> </w:t>
            </w:r>
            <w:r w:rsidRPr="006B4979">
              <w:rPr>
                <w:rFonts w:ascii="Times New Roman" w:eastAsia="Arial" w:hAnsi="Times New Roman" w:cs="Times New Roman"/>
                <w:sz w:val="20"/>
                <w:szCs w:val="20"/>
              </w:rPr>
              <w:t xml:space="preserve">додавање активности </w:t>
            </w:r>
            <w:r w:rsidRPr="006B4979">
              <w:rPr>
                <w:rFonts w:ascii="Times New Roman" w:eastAsia="Times New Roman" w:hAnsi="Times New Roman" w:cs="Times New Roman"/>
                <w:sz w:val="20"/>
                <w:szCs w:val="20"/>
              </w:rPr>
              <w:t>које се односе на развој специјализованих програма подршке за децу сведоке свих облика насиља из Истанбулске конвенције, као што је наведено у препоруци GREVIO (параграф 147, из 2020. године);</w:t>
            </w:r>
            <w:r w:rsidR="00811F6E">
              <w:rPr>
                <w:rFonts w:ascii="Times New Roman" w:eastAsia="Times New Roman" w:hAnsi="Times New Roman" w:cs="Times New Roman"/>
                <w:sz w:val="20"/>
                <w:szCs w:val="20"/>
                <w:lang w:val="sr-Cyrl-RS"/>
              </w:rPr>
              <w:t xml:space="preserve"> </w:t>
            </w:r>
            <w:r w:rsidRPr="006B4979">
              <w:rPr>
                <w:rFonts w:ascii="Times New Roman" w:eastAsia="Times New Roman" w:hAnsi="Times New Roman" w:cs="Times New Roman"/>
                <w:sz w:val="20"/>
                <w:szCs w:val="20"/>
              </w:rPr>
              <w:t>додавање активности које се односе на специјализоване програме подршке за децу чији је родитељ жртва фемицида и програме подршке за сродничку породицу која постаје старатељ те деце.</w:t>
            </w:r>
          </w:p>
          <w:p w14:paraId="48A40F77" w14:textId="77777777" w:rsidR="009555AD" w:rsidRPr="009555AD" w:rsidRDefault="009555AD" w:rsidP="00A77AEF">
            <w:pPr>
              <w:jc w:val="both"/>
              <w:rPr>
                <w:rFonts w:ascii="Times New Roman" w:eastAsia="Arial" w:hAnsi="Times New Roman" w:cs="Times New Roman"/>
                <w:sz w:val="20"/>
                <w:szCs w:val="20"/>
                <w:lang w:val="sr-Cyrl-RS"/>
              </w:rPr>
            </w:pPr>
          </w:p>
          <w:p w14:paraId="0F742E48" w14:textId="77777777" w:rsidR="007056FA" w:rsidRDefault="00AD6537" w:rsidP="007056FA">
            <w:pPr>
              <w:shd w:val="clear" w:color="auto" w:fill="FFFFFF" w:themeFill="background1"/>
              <w:jc w:val="both"/>
              <w:rPr>
                <w:rFonts w:ascii="Times New Roman" w:hAnsi="Times New Roman" w:cs="Times New Roman"/>
                <w:bCs/>
                <w:sz w:val="20"/>
                <w:szCs w:val="20"/>
              </w:rPr>
            </w:pPr>
            <w:r w:rsidRPr="006B4979">
              <w:rPr>
                <w:rFonts w:ascii="Times New Roman" w:hAnsi="Times New Roman" w:cs="Times New Roman"/>
                <w:sz w:val="20"/>
                <w:szCs w:val="20"/>
                <w:lang w:val="sr-Cyrl-RS"/>
              </w:rPr>
              <w:t>24</w:t>
            </w:r>
            <w:r w:rsidR="00FA0C7E" w:rsidRPr="006B4979">
              <w:rPr>
                <w:rFonts w:ascii="Times New Roman" w:hAnsi="Times New Roman" w:cs="Times New Roman"/>
                <w:sz w:val="20"/>
                <w:szCs w:val="20"/>
                <w:lang w:val="sr-Cyrl-RS"/>
              </w:rPr>
              <w:t>.</w:t>
            </w:r>
            <w:r w:rsidR="00FA0C7E" w:rsidRPr="006B4979">
              <w:rPr>
                <w:rFonts w:ascii="Times New Roman" w:eastAsia="Times New Roman" w:hAnsi="Times New Roman" w:cs="Times New Roman"/>
                <w:bCs/>
                <w:sz w:val="20"/>
                <w:szCs w:val="20"/>
              </w:rPr>
              <w:t xml:space="preserve">Опис постојећег стања и анализа вредновања претходног докумнета, чињеница да је </w:t>
            </w:r>
            <w:r w:rsidR="00FA0C7E" w:rsidRPr="006B4979">
              <w:rPr>
                <w:rFonts w:ascii="Times New Roman" w:hAnsi="Times New Roman" w:cs="Times New Roman"/>
                <w:bCs/>
                <w:sz w:val="20"/>
                <w:szCs w:val="20"/>
              </w:rPr>
              <w:t xml:space="preserve">Влада 2026. године изменила Уредбу о методологији израде докумената јавних политика (те у складу са тим нису израђене </w:t>
            </w:r>
            <w:r w:rsidR="00FA0C7E" w:rsidRPr="006B4979">
              <w:rPr>
                <w:rFonts w:ascii="Times New Roman" w:hAnsi="Times New Roman" w:cs="Times New Roman"/>
                <w:bCs/>
                <w:i/>
                <w:iCs/>
                <w:sz w:val="20"/>
                <w:szCs w:val="20"/>
              </w:rPr>
              <w:t>ex-post</w:t>
            </w:r>
            <w:r w:rsidR="00FA0C7E" w:rsidRPr="006B4979">
              <w:rPr>
                <w:rFonts w:ascii="Times New Roman" w:hAnsi="Times New Roman" w:cs="Times New Roman"/>
                <w:bCs/>
                <w:sz w:val="20"/>
                <w:szCs w:val="20"/>
              </w:rPr>
              <w:t xml:space="preserve"> i </w:t>
            </w:r>
            <w:r w:rsidR="00FA0C7E" w:rsidRPr="006B4979">
              <w:rPr>
                <w:rFonts w:ascii="Times New Roman" w:hAnsi="Times New Roman" w:cs="Times New Roman"/>
                <w:bCs/>
                <w:i/>
                <w:iCs/>
                <w:sz w:val="20"/>
                <w:szCs w:val="20"/>
              </w:rPr>
              <w:t>ex-ante</w:t>
            </w:r>
            <w:r w:rsidR="00FA0C7E" w:rsidRPr="006B4979">
              <w:rPr>
                <w:rFonts w:ascii="Times New Roman" w:hAnsi="Times New Roman" w:cs="Times New Roman"/>
                <w:bCs/>
                <w:sz w:val="20"/>
                <w:szCs w:val="20"/>
              </w:rPr>
              <w:t xml:space="preserve"> анализе), условљава то да се нови стратешки документ неће ослањати на податке о примени претходног документа и стварно остварене резултате, нити на процену потенцијалних ефеката, трошкова и користи новог документа јавних политика, што је велика слабост Предлога програма за превенцију и заштиту деце од насиља за период од 2026. до 2030. године (даље Предлог програма). Стога се овај документ могао конципирати као “списак (лепих) жеља” (што ће бити коментарисано у вези са предлогом Акционог плана за период од 2026-2028. године за спровођење Програма за превенцију и заштиту деце од насиља за период од 2026. до 2030. године - даље Акциони план).</w:t>
            </w:r>
          </w:p>
          <w:p w14:paraId="3F5BEA5F" w14:textId="77777777" w:rsidR="007056FA" w:rsidRDefault="007056FA" w:rsidP="007056FA">
            <w:pPr>
              <w:shd w:val="clear" w:color="auto" w:fill="FFFFFF" w:themeFill="background1"/>
              <w:jc w:val="both"/>
              <w:rPr>
                <w:rFonts w:ascii="Times New Roman" w:hAnsi="Times New Roman" w:cs="Times New Roman"/>
                <w:sz w:val="20"/>
                <w:szCs w:val="20"/>
                <w:lang w:val="sr-Cyrl-RS"/>
              </w:rPr>
            </w:pPr>
          </w:p>
          <w:p w14:paraId="15982226" w14:textId="67F86587" w:rsidR="00FA0C7E" w:rsidRDefault="007056FA" w:rsidP="007056FA">
            <w:pPr>
              <w:shd w:val="clear" w:color="auto" w:fill="FFFFFF" w:themeFill="background1"/>
              <w:jc w:val="both"/>
              <w:rPr>
                <w:rFonts w:ascii="Times New Roman" w:hAnsi="Times New Roman" w:cs="Times New Roman"/>
                <w:sz w:val="20"/>
                <w:szCs w:val="20"/>
                <w:lang w:val="sr-Cyrl-RS"/>
              </w:rPr>
            </w:pPr>
            <w:r>
              <w:rPr>
                <w:rFonts w:ascii="Times New Roman" w:hAnsi="Times New Roman" w:cs="Times New Roman"/>
                <w:sz w:val="20"/>
                <w:szCs w:val="20"/>
                <w:lang w:val="sr-Cyrl-RS"/>
              </w:rPr>
              <w:t>2</w:t>
            </w:r>
            <w:r w:rsidR="00AD6537" w:rsidRPr="006B4979">
              <w:rPr>
                <w:rFonts w:ascii="Times New Roman" w:hAnsi="Times New Roman" w:cs="Times New Roman"/>
                <w:sz w:val="20"/>
                <w:szCs w:val="20"/>
                <w:lang w:val="sr-Cyrl-RS"/>
              </w:rPr>
              <w:t>5</w:t>
            </w:r>
            <w:r w:rsidR="00FA0C7E" w:rsidRPr="006B4979">
              <w:rPr>
                <w:rFonts w:ascii="Times New Roman" w:hAnsi="Times New Roman" w:cs="Times New Roman"/>
                <w:sz w:val="20"/>
                <w:szCs w:val="20"/>
                <w:lang w:val="sr-Cyrl-RS"/>
              </w:rPr>
              <w:t xml:space="preserve">. У делу 2.2. Међународни правни оквир, у навођењу одредби </w:t>
            </w:r>
            <w:r w:rsidR="00FA0C7E" w:rsidRPr="006B4979">
              <w:rPr>
                <w:rFonts w:ascii="Times New Roman" w:hAnsi="Times New Roman" w:cs="Times New Roman"/>
                <w:sz w:val="20"/>
                <w:szCs w:val="20"/>
              </w:rPr>
              <w:t>Конвенциј</w:t>
            </w:r>
            <w:r w:rsidR="00FA0C7E" w:rsidRPr="006B4979">
              <w:rPr>
                <w:rFonts w:ascii="Times New Roman" w:hAnsi="Times New Roman" w:cs="Times New Roman"/>
                <w:sz w:val="20"/>
                <w:szCs w:val="20"/>
                <w:lang w:val="sr-Cyrl-RS"/>
              </w:rPr>
              <w:t>е</w:t>
            </w:r>
            <w:r w:rsidR="00FA0C7E" w:rsidRPr="006B4979">
              <w:rPr>
                <w:rFonts w:ascii="Times New Roman" w:hAnsi="Times New Roman" w:cs="Times New Roman"/>
                <w:sz w:val="20"/>
                <w:szCs w:val="20"/>
              </w:rPr>
              <w:t xml:space="preserve"> Савета Европе о спречавању и борби против насиља над женама и насиља у породици (Истанбулска конвенција)</w:t>
            </w:r>
            <w:r w:rsidR="00FA0C7E" w:rsidRPr="006B4979">
              <w:rPr>
                <w:rFonts w:ascii="Times New Roman" w:hAnsi="Times New Roman" w:cs="Times New Roman"/>
                <w:sz w:val="20"/>
                <w:szCs w:val="20"/>
                <w:lang w:val="sr-Cyrl-RS"/>
              </w:rPr>
              <w:t xml:space="preserve"> пропуштено је да се истакну два члана која се директно односе на децу, а то су: чл. 26 Заштита и подршка за децу сведоке и чл. 31 Старатељство, право на посету и безбедност (предлози и сугестије испод). У истом делу, када је реч о </w:t>
            </w:r>
            <w:r w:rsidR="00FA0C7E" w:rsidRPr="006B4979">
              <w:rPr>
                <w:rFonts w:ascii="Times New Roman" w:hAnsi="Times New Roman" w:cs="Times New Roman"/>
                <w:sz w:val="20"/>
                <w:szCs w:val="20"/>
              </w:rPr>
              <w:t>обавези усвајања правних тековина ЕУ</w:t>
            </w:r>
            <w:r w:rsidR="00FA0C7E" w:rsidRPr="006B4979">
              <w:rPr>
                <w:rFonts w:ascii="Times New Roman" w:hAnsi="Times New Roman" w:cs="Times New Roman"/>
                <w:sz w:val="20"/>
                <w:szCs w:val="20"/>
                <w:lang w:val="sr-Cyrl-RS"/>
              </w:rPr>
              <w:t xml:space="preserve">, </w:t>
            </w:r>
            <w:r w:rsidR="00FA0C7E" w:rsidRPr="006B4979">
              <w:rPr>
                <w:rFonts w:ascii="Times New Roman" w:hAnsi="Times New Roman" w:cs="Times New Roman"/>
                <w:sz w:val="20"/>
                <w:szCs w:val="20"/>
                <w:lang w:val="sr-Cyrl-RS"/>
              </w:rPr>
              <w:lastRenderedPageBreak/>
              <w:t xml:space="preserve">примећујемо да се </w:t>
            </w:r>
            <w:r w:rsidR="00FA0C7E" w:rsidRPr="006B4979">
              <w:rPr>
                <w:rFonts w:ascii="Times New Roman" w:hAnsi="Times New Roman" w:cs="Times New Roman"/>
                <w:sz w:val="20"/>
                <w:szCs w:val="20"/>
              </w:rPr>
              <w:t>Директива (ЕУ) 2024/1385 о борби против насиља над женама и насиља у породици</w:t>
            </w:r>
            <w:r w:rsidR="00FA0C7E" w:rsidRPr="006B4979">
              <w:rPr>
                <w:rFonts w:ascii="Times New Roman" w:hAnsi="Times New Roman" w:cs="Times New Roman"/>
                <w:sz w:val="20"/>
                <w:szCs w:val="20"/>
                <w:lang w:val="sr-Cyrl-RS"/>
              </w:rPr>
              <w:t xml:space="preserve"> помиње као релевантна у уводним поглављима, али је нема у планираним мерама и активностима. </w:t>
            </w:r>
          </w:p>
          <w:p w14:paraId="469DBECF" w14:textId="77777777" w:rsidR="008D358A" w:rsidRDefault="008D358A" w:rsidP="00A77AEF">
            <w:pPr>
              <w:jc w:val="both"/>
              <w:rPr>
                <w:lang w:val="sr-Cyrl-RS"/>
              </w:rPr>
            </w:pPr>
          </w:p>
          <w:p w14:paraId="27803390" w14:textId="77777777" w:rsidR="008D358A" w:rsidRDefault="008D358A" w:rsidP="00A77AEF">
            <w:pPr>
              <w:jc w:val="both"/>
              <w:rPr>
                <w:lang w:val="sr-Cyrl-RS"/>
              </w:rPr>
            </w:pPr>
          </w:p>
          <w:p w14:paraId="4075AEDE" w14:textId="5327897F" w:rsidR="008D358A" w:rsidRDefault="00AD6537" w:rsidP="00A77AEF">
            <w:pPr>
              <w:jc w:val="both"/>
              <w:rPr>
                <w:rFonts w:ascii="Times New Roman" w:eastAsia="Times New Roman" w:hAnsi="Times New Roman" w:cs="Times New Roman"/>
                <w:sz w:val="20"/>
                <w:szCs w:val="20"/>
              </w:rPr>
            </w:pPr>
            <w:r w:rsidRPr="006B4979">
              <w:rPr>
                <w:rFonts w:ascii="Times New Roman" w:hAnsi="Times New Roman" w:cs="Times New Roman"/>
                <w:sz w:val="20"/>
                <w:szCs w:val="20"/>
                <w:lang w:val="sr-Cyrl-RS"/>
              </w:rPr>
              <w:t>26.</w:t>
            </w:r>
            <w:r w:rsidR="00FA0C7E" w:rsidRPr="006B4979">
              <w:rPr>
                <w:rFonts w:ascii="Times New Roman" w:hAnsi="Times New Roman" w:cs="Times New Roman"/>
                <w:sz w:val="20"/>
                <w:szCs w:val="20"/>
                <w:lang w:val="sr-Cyrl-RS"/>
              </w:rPr>
              <w:t xml:space="preserve"> </w:t>
            </w:r>
            <w:r w:rsidR="00FA0C7E" w:rsidRPr="006B4979">
              <w:rPr>
                <w:rFonts w:ascii="Times New Roman" w:hAnsi="Times New Roman" w:cs="Times New Roman"/>
                <w:sz w:val="20"/>
                <w:szCs w:val="20"/>
              </w:rPr>
              <w:t xml:space="preserve">У делу 2.3. Планска документа, помиње се истекла Национална стратегија за остваривање права жртава и сведока кривичних дела у Републици Србији за период 2020-2025. године, док је за нови стратешки документ био јавни позив за достављање мишљења на полазне основе Стратегије. АЖЦ је истакао да је </w:t>
            </w:r>
            <w:r w:rsidR="00FA0C7E" w:rsidRPr="006B4979">
              <w:rPr>
                <w:rFonts w:ascii="Times New Roman" w:eastAsia="Times New Roman" w:hAnsi="Times New Roman" w:cs="Times New Roman"/>
                <w:sz w:val="20"/>
                <w:szCs w:val="20"/>
              </w:rPr>
              <w:t xml:space="preserve">Стратегија требало да узме у обзир и одредбе Закона о спречавању насиља у породици и постојање Група за координацију и сарадњу, којима се обезбеђује право на посебну заштиту деце и других посебно осетљивих жртава, предвиђених Директивом о минималним стандардима за жртве и сведоке кривичних дела (2012/29/ЕУ). </w:t>
            </w:r>
          </w:p>
          <w:p w14:paraId="581EC979" w14:textId="77777777" w:rsidR="007D3E32" w:rsidRPr="008D358A" w:rsidRDefault="007D3E32" w:rsidP="00A77AEF">
            <w:pPr>
              <w:jc w:val="both"/>
              <w:rPr>
                <w:rFonts w:ascii="Times New Roman" w:eastAsia="Times New Roman" w:hAnsi="Times New Roman" w:cs="Times New Roman"/>
                <w:sz w:val="20"/>
                <w:szCs w:val="20"/>
                <w:lang w:val="sr-Cyrl-RS"/>
              </w:rPr>
            </w:pPr>
          </w:p>
          <w:p w14:paraId="480D2FB2" w14:textId="401E6766" w:rsidR="00FA0C7E" w:rsidRDefault="00AD6537" w:rsidP="00A77AEF">
            <w:pPr>
              <w:jc w:val="both"/>
              <w:rPr>
                <w:rFonts w:ascii="Times New Roman" w:hAnsi="Times New Roman" w:cs="Times New Roman"/>
                <w:sz w:val="20"/>
                <w:szCs w:val="20"/>
                <w:lang w:val="sr-Cyrl-RS"/>
              </w:rPr>
            </w:pPr>
            <w:r w:rsidRPr="006B4979">
              <w:rPr>
                <w:rFonts w:ascii="Times New Roman" w:hAnsi="Times New Roman" w:cs="Times New Roman"/>
                <w:sz w:val="20"/>
                <w:szCs w:val="20"/>
                <w:lang w:val="sr-Cyrl-RS"/>
              </w:rPr>
              <w:t>27</w:t>
            </w:r>
            <w:r w:rsidR="00FA0C7E" w:rsidRPr="006B4979">
              <w:rPr>
                <w:rFonts w:ascii="Times New Roman" w:hAnsi="Times New Roman" w:cs="Times New Roman"/>
                <w:sz w:val="20"/>
                <w:szCs w:val="20"/>
                <w:lang w:val="sr-Cyrl-RS"/>
              </w:rPr>
              <w:t>.</w:t>
            </w:r>
            <w:r w:rsidR="008D517D" w:rsidRPr="006B4979">
              <w:rPr>
                <w:rFonts w:ascii="Times New Roman" w:hAnsi="Times New Roman" w:cs="Times New Roman"/>
                <w:sz w:val="20"/>
                <w:szCs w:val="20"/>
              </w:rPr>
              <w:t>У делу 2.4. Наци</w:t>
            </w:r>
            <w:r w:rsidR="00FA0C7E" w:rsidRPr="006B4979">
              <w:rPr>
                <w:rFonts w:ascii="Times New Roman" w:hAnsi="Times New Roman" w:cs="Times New Roman"/>
                <w:sz w:val="20"/>
                <w:szCs w:val="20"/>
              </w:rPr>
              <w:t xml:space="preserve">онални правни оквир релевантан за заштиту (треба да пише “и подршку”) деци (треба да пише “жртвама и сведоцима свих облика”) насиља, наводи се читав низ релевантних закона, чије измене и допуне су планиране у активностима Акционог плана, са роком за завршетак у 4. квартралу 2026. године, што већ сада знамо да неће испунити стандарде које помиње овај Предлог програма и Акциони план.  </w:t>
            </w:r>
          </w:p>
          <w:p w14:paraId="62F5212E" w14:textId="77777777" w:rsidR="008D358A" w:rsidRDefault="008D358A" w:rsidP="00A77AEF">
            <w:pPr>
              <w:jc w:val="both"/>
              <w:rPr>
                <w:rFonts w:ascii="Times New Roman" w:hAnsi="Times New Roman" w:cs="Times New Roman"/>
                <w:sz w:val="20"/>
                <w:szCs w:val="20"/>
                <w:lang w:val="sr-Cyrl-RS"/>
              </w:rPr>
            </w:pPr>
          </w:p>
          <w:p w14:paraId="2BB1B23F" w14:textId="77777777" w:rsidR="008D358A" w:rsidRDefault="008D358A" w:rsidP="00A77AEF">
            <w:pPr>
              <w:jc w:val="both"/>
              <w:rPr>
                <w:rFonts w:ascii="Times New Roman" w:hAnsi="Times New Roman" w:cs="Times New Roman"/>
                <w:sz w:val="20"/>
                <w:szCs w:val="20"/>
                <w:lang w:val="sr-Cyrl-RS"/>
              </w:rPr>
            </w:pPr>
          </w:p>
          <w:p w14:paraId="0E20D5C3" w14:textId="77777777" w:rsidR="008D358A" w:rsidRDefault="008D358A" w:rsidP="00A77AEF">
            <w:pPr>
              <w:jc w:val="both"/>
              <w:rPr>
                <w:rFonts w:ascii="Times New Roman" w:hAnsi="Times New Roman" w:cs="Times New Roman"/>
                <w:sz w:val="20"/>
                <w:szCs w:val="20"/>
                <w:lang w:val="sr-Cyrl-RS"/>
              </w:rPr>
            </w:pPr>
          </w:p>
          <w:p w14:paraId="74CB126B" w14:textId="77777777" w:rsidR="008D358A" w:rsidRPr="008D358A" w:rsidRDefault="008D358A" w:rsidP="00A77AEF">
            <w:pPr>
              <w:jc w:val="both"/>
              <w:rPr>
                <w:rFonts w:ascii="Times New Roman" w:hAnsi="Times New Roman" w:cs="Times New Roman"/>
                <w:sz w:val="20"/>
                <w:szCs w:val="20"/>
                <w:lang w:val="sr-Cyrl-RS"/>
              </w:rPr>
            </w:pPr>
          </w:p>
          <w:p w14:paraId="6889502B" w14:textId="6E9A2098" w:rsidR="00FA0C7E" w:rsidRDefault="00AD6537" w:rsidP="00A77AEF">
            <w:pPr>
              <w:jc w:val="both"/>
              <w:rPr>
                <w:rFonts w:ascii="Times New Roman" w:hAnsi="Times New Roman" w:cs="Times New Roman"/>
                <w:sz w:val="20"/>
                <w:szCs w:val="20"/>
              </w:rPr>
            </w:pPr>
            <w:r w:rsidRPr="006B4979">
              <w:rPr>
                <w:rFonts w:ascii="Times New Roman" w:hAnsi="Times New Roman" w:cs="Times New Roman"/>
                <w:sz w:val="20"/>
                <w:szCs w:val="20"/>
                <w:lang w:val="sr-Cyrl-RS"/>
              </w:rPr>
              <w:t>28</w:t>
            </w:r>
            <w:r w:rsidR="00FA0C7E" w:rsidRPr="006B4979">
              <w:rPr>
                <w:rFonts w:ascii="Times New Roman" w:hAnsi="Times New Roman" w:cs="Times New Roman"/>
                <w:sz w:val="20"/>
                <w:szCs w:val="20"/>
                <w:lang w:val="sr-Cyrl-RS"/>
              </w:rPr>
              <w:t xml:space="preserve">. </w:t>
            </w:r>
            <w:r w:rsidR="00FA0C7E" w:rsidRPr="006B4979">
              <w:rPr>
                <w:rFonts w:ascii="Times New Roman" w:hAnsi="Times New Roman" w:cs="Times New Roman"/>
                <w:sz w:val="20"/>
                <w:szCs w:val="20"/>
              </w:rPr>
              <w:t>У Предлогу програма изостаљен је Закон о финансијској подршци породицама са децом (Министарство за рад, запошљавања, брачка и социјална питања одбило је предлог АЖЦ-а да деца која су остала без родитеља у ситуацији када је један родитељ убио другог родитеља, или је неко други убио јединог родитеља кога су имали, имају право на увећани дечји додатак до краја свог школовања без додатних услова).</w:t>
            </w:r>
          </w:p>
          <w:p w14:paraId="29E15F1B" w14:textId="443B21CB" w:rsidR="009D17E5" w:rsidRDefault="009D17E5" w:rsidP="00A77AEF">
            <w:pPr>
              <w:jc w:val="both"/>
              <w:rPr>
                <w:rFonts w:ascii="Times New Roman" w:hAnsi="Times New Roman" w:cs="Times New Roman"/>
                <w:sz w:val="20"/>
                <w:szCs w:val="20"/>
                <w:lang w:val="sr-Cyrl-RS"/>
              </w:rPr>
            </w:pPr>
          </w:p>
          <w:p w14:paraId="6DCEA65C" w14:textId="460A5A43" w:rsidR="00041B04" w:rsidRDefault="00AD6537" w:rsidP="00A77AEF">
            <w:pPr>
              <w:jc w:val="both"/>
              <w:rPr>
                <w:rFonts w:ascii="Times New Roman" w:eastAsia="Times New Roman" w:hAnsi="Times New Roman" w:cs="Times New Roman"/>
                <w:sz w:val="20"/>
                <w:szCs w:val="20"/>
              </w:rPr>
            </w:pPr>
            <w:r w:rsidRPr="006B4979">
              <w:rPr>
                <w:rFonts w:ascii="Times New Roman" w:hAnsi="Times New Roman" w:cs="Times New Roman"/>
                <w:sz w:val="20"/>
                <w:szCs w:val="20"/>
                <w:lang w:val="sr-Cyrl-RS"/>
              </w:rPr>
              <w:t>29</w:t>
            </w:r>
            <w:r w:rsidR="00041B04" w:rsidRPr="006B4979">
              <w:rPr>
                <w:rFonts w:ascii="Times New Roman" w:hAnsi="Times New Roman" w:cs="Times New Roman"/>
                <w:sz w:val="20"/>
                <w:szCs w:val="20"/>
                <w:lang w:val="sr-Cyrl-RS"/>
              </w:rPr>
              <w:t>.</w:t>
            </w:r>
            <w:r w:rsidR="00FA0C7E" w:rsidRPr="006B4979">
              <w:rPr>
                <w:rFonts w:ascii="Times New Roman" w:hAnsi="Times New Roman" w:cs="Times New Roman"/>
                <w:sz w:val="20"/>
                <w:szCs w:val="20"/>
              </w:rPr>
              <w:t xml:space="preserve"> </w:t>
            </w:r>
            <w:r w:rsidR="00041B04" w:rsidRPr="006B4979">
              <w:rPr>
                <w:rFonts w:ascii="Times New Roman" w:hAnsi="Times New Roman" w:cs="Times New Roman"/>
                <w:sz w:val="20"/>
                <w:szCs w:val="20"/>
              </w:rPr>
              <w:t xml:space="preserve">Министарство правде је предложило </w:t>
            </w:r>
            <w:r w:rsidR="00041B04" w:rsidRPr="006B4979">
              <w:rPr>
                <w:rFonts w:ascii="Times New Roman" w:eastAsia="Times New Roman" w:hAnsi="Times New Roman" w:cs="Times New Roman"/>
                <w:sz w:val="20"/>
                <w:szCs w:val="20"/>
              </w:rPr>
              <w:t>Нацрт закона о изменама и допунама Законика о кривичном поступку, који је био предожен и октобра 2024. године, и поновољене октобра 2025. године, а који не представља усклађивање кривично-процесног законодавства са Директивом</w:t>
            </w:r>
            <w:r w:rsidR="00041B04" w:rsidRPr="006B4979">
              <w:rPr>
                <w:rFonts w:ascii="Times New Roman" w:eastAsia="Times New Roman" w:hAnsi="Times New Roman" w:cs="Times New Roman"/>
                <w:i/>
                <w:iCs/>
                <w:sz w:val="20"/>
                <w:szCs w:val="20"/>
              </w:rPr>
              <w:t xml:space="preserve"> </w:t>
            </w:r>
            <w:r w:rsidR="00041B04" w:rsidRPr="006B4979">
              <w:rPr>
                <w:rFonts w:ascii="Times New Roman" w:eastAsia="Times New Roman" w:hAnsi="Times New Roman" w:cs="Times New Roman"/>
                <w:sz w:val="20"/>
                <w:szCs w:val="20"/>
              </w:rPr>
              <w:t xml:space="preserve">2012/29/ЕУ. Подсећамо да је Министарство правде поново ставило у јавну </w:t>
            </w:r>
            <w:r w:rsidR="00041B04" w:rsidRPr="006B4979">
              <w:rPr>
                <w:rFonts w:ascii="Times New Roman" w:eastAsia="Times New Roman" w:hAnsi="Times New Roman" w:cs="Times New Roman"/>
                <w:sz w:val="20"/>
                <w:szCs w:val="20"/>
              </w:rPr>
              <w:lastRenderedPageBreak/>
              <w:t xml:space="preserve">расправу скоро идентичан нацрт Закона о малолетним учиниоцима кривичних дела и кривичноправној заштити малолетних лица у кривичном поступку, који је био на јавној расправи и 2016. године, и који је тада повучен јер је смањивао достигнути ниво права у заштити деце жртава и сведока насиља (омогућавањем осумњиченима права жалбе на статус посебно осетљивог сведока, укидањем права на обавезно постављање пуномоћника за малолетне оштећене….). </w:t>
            </w:r>
          </w:p>
          <w:p w14:paraId="163592CF" w14:textId="77777777" w:rsidR="009D17E5" w:rsidRDefault="009D17E5" w:rsidP="00A77AEF">
            <w:pPr>
              <w:jc w:val="both"/>
              <w:rPr>
                <w:rFonts w:ascii="Times New Roman" w:eastAsia="Times New Roman" w:hAnsi="Times New Roman" w:cs="Times New Roman"/>
                <w:sz w:val="20"/>
                <w:szCs w:val="20"/>
                <w:lang w:val="sr-Cyrl-RS"/>
              </w:rPr>
            </w:pPr>
          </w:p>
          <w:p w14:paraId="007BEA8B" w14:textId="204DDA34" w:rsidR="00041B04" w:rsidRDefault="00AD6537" w:rsidP="00A77AEF">
            <w:pPr>
              <w:jc w:val="both"/>
              <w:rPr>
                <w:rFonts w:ascii="Times New Roman" w:eastAsia="Times New Roman" w:hAnsi="Times New Roman" w:cs="Times New Roman"/>
                <w:sz w:val="20"/>
                <w:szCs w:val="20"/>
              </w:rPr>
            </w:pPr>
            <w:r w:rsidRPr="006B4979">
              <w:rPr>
                <w:rFonts w:ascii="Times New Roman" w:eastAsia="Times New Roman" w:hAnsi="Times New Roman" w:cs="Times New Roman"/>
                <w:sz w:val="20"/>
                <w:szCs w:val="20"/>
                <w:lang w:val="sr-Cyrl-RS"/>
              </w:rPr>
              <w:t>30</w:t>
            </w:r>
            <w:r w:rsidR="00041B04" w:rsidRPr="006B4979">
              <w:rPr>
                <w:rFonts w:ascii="Times New Roman" w:eastAsia="Times New Roman" w:hAnsi="Times New Roman" w:cs="Times New Roman"/>
                <w:sz w:val="20"/>
                <w:szCs w:val="20"/>
                <w:lang w:val="sr-Cyrl-RS"/>
              </w:rPr>
              <w:t xml:space="preserve">. </w:t>
            </w:r>
            <w:r w:rsidR="00041B04" w:rsidRPr="006B4979">
              <w:rPr>
                <w:rFonts w:ascii="Times New Roman" w:eastAsia="Times New Roman" w:hAnsi="Times New Roman" w:cs="Times New Roman"/>
                <w:sz w:val="20"/>
                <w:szCs w:val="20"/>
              </w:rPr>
              <w:t xml:space="preserve">Радна група за измене и допуне Породичног закона одбила је предлог АЖЦ-а који се тиче измене процесних правила да суд не сме да сматра да се тужба сматра повученом ако се одлучује о правима детета, већ да мора да се обрати центру за социјални рад - органу старатељства да преузме заступање детета; да орган којима се дете обраћа самостално мора детету одмах да постави пуномоћника по службеној дужности ако дете пријављује родитеље, односно старатеље.   </w:t>
            </w:r>
          </w:p>
          <w:p w14:paraId="65B8CFE9" w14:textId="77777777" w:rsidR="009D17E5" w:rsidRDefault="009D17E5" w:rsidP="00A77AEF">
            <w:pPr>
              <w:jc w:val="both"/>
              <w:rPr>
                <w:rFonts w:ascii="Times New Roman" w:eastAsia="Times New Roman" w:hAnsi="Times New Roman" w:cs="Times New Roman"/>
                <w:sz w:val="20"/>
                <w:szCs w:val="20"/>
                <w:lang w:val="sr-Cyrl-RS"/>
              </w:rPr>
            </w:pPr>
          </w:p>
          <w:p w14:paraId="45395E22" w14:textId="3F7A59B4" w:rsidR="00041B04" w:rsidRDefault="00AD6537" w:rsidP="00A77AEF">
            <w:pPr>
              <w:jc w:val="both"/>
              <w:rPr>
                <w:rFonts w:ascii="Times New Roman" w:hAnsi="Times New Roman" w:cs="Times New Roman"/>
                <w:sz w:val="20"/>
                <w:szCs w:val="20"/>
                <w:lang w:val="sr-Cyrl-RS"/>
              </w:rPr>
            </w:pPr>
            <w:r w:rsidRPr="006B4979">
              <w:rPr>
                <w:rFonts w:ascii="Times New Roman" w:eastAsia="Times New Roman" w:hAnsi="Times New Roman" w:cs="Times New Roman"/>
                <w:sz w:val="20"/>
                <w:szCs w:val="20"/>
                <w:lang w:val="sr-Cyrl-RS"/>
              </w:rPr>
              <w:t>31</w:t>
            </w:r>
            <w:r w:rsidR="00041B04" w:rsidRPr="006B4979">
              <w:rPr>
                <w:rFonts w:ascii="Times New Roman" w:eastAsia="Times New Roman" w:hAnsi="Times New Roman" w:cs="Times New Roman"/>
                <w:sz w:val="20"/>
                <w:szCs w:val="20"/>
                <w:lang w:val="sr-Cyrl-RS"/>
              </w:rPr>
              <w:t xml:space="preserve">. </w:t>
            </w:r>
            <w:r w:rsidR="00041B04" w:rsidRPr="006B4979">
              <w:rPr>
                <w:rFonts w:ascii="Times New Roman" w:hAnsi="Times New Roman" w:cs="Times New Roman"/>
                <w:sz w:val="20"/>
                <w:szCs w:val="20"/>
              </w:rPr>
              <w:t>Министарство унутрашњих послова није прихватило ниједан предлог УНИЦЕФ-а и АЖЦ-</w:t>
            </w:r>
            <w:proofErr w:type="gramStart"/>
            <w:r w:rsidR="00041B04" w:rsidRPr="006B4979">
              <w:rPr>
                <w:rFonts w:ascii="Times New Roman" w:hAnsi="Times New Roman" w:cs="Times New Roman"/>
                <w:sz w:val="20"/>
                <w:szCs w:val="20"/>
              </w:rPr>
              <w:t>а  који</w:t>
            </w:r>
            <w:proofErr w:type="gramEnd"/>
            <w:r w:rsidR="00041B04" w:rsidRPr="006B4979">
              <w:rPr>
                <w:rFonts w:ascii="Times New Roman" w:hAnsi="Times New Roman" w:cs="Times New Roman"/>
                <w:sz w:val="20"/>
                <w:szCs w:val="20"/>
              </w:rPr>
              <w:t xml:space="preserve"> се тичу заштите деце у Нацрту закона о унутрашњим пословима, укључујући и то да полиција не узима изјаве од деце жртава насиља и да их не испитује полиграфски, а ако и узима исказ, да он мора бити дат у присуству стручног радника центра за социјални рада и да мора бити снимљен.  </w:t>
            </w:r>
          </w:p>
          <w:p w14:paraId="53CF9269" w14:textId="77777777" w:rsidR="008D358A" w:rsidRPr="008D358A" w:rsidRDefault="008D358A" w:rsidP="00A77AEF">
            <w:pPr>
              <w:jc w:val="both"/>
              <w:rPr>
                <w:rFonts w:ascii="Times New Roman" w:hAnsi="Times New Roman" w:cs="Times New Roman"/>
                <w:sz w:val="20"/>
                <w:szCs w:val="20"/>
                <w:lang w:val="sr-Cyrl-RS"/>
              </w:rPr>
            </w:pPr>
          </w:p>
          <w:p w14:paraId="5449703C" w14:textId="7B92428F" w:rsidR="004A4EC4" w:rsidRDefault="00AD6537" w:rsidP="00A77AEF">
            <w:pPr>
              <w:jc w:val="both"/>
              <w:rPr>
                <w:rFonts w:ascii="Times New Roman" w:eastAsia="Times New Roman" w:hAnsi="Times New Roman" w:cs="Times New Roman"/>
                <w:sz w:val="20"/>
                <w:szCs w:val="20"/>
                <w:lang w:val="sr-Cyrl-RS"/>
              </w:rPr>
            </w:pPr>
            <w:r w:rsidRPr="006B4979">
              <w:rPr>
                <w:rFonts w:ascii="Times New Roman" w:hAnsi="Times New Roman" w:cs="Times New Roman"/>
                <w:sz w:val="20"/>
                <w:szCs w:val="20"/>
                <w:lang w:val="sr-Cyrl-RS"/>
              </w:rPr>
              <w:t>32</w:t>
            </w:r>
            <w:r w:rsidR="004A4EC4" w:rsidRPr="006B4979">
              <w:rPr>
                <w:rFonts w:ascii="Times New Roman" w:hAnsi="Times New Roman" w:cs="Times New Roman"/>
                <w:sz w:val="20"/>
                <w:szCs w:val="20"/>
                <w:lang w:val="sr-Cyrl-RS"/>
              </w:rPr>
              <w:t>.</w:t>
            </w:r>
            <w:r w:rsidR="004A4EC4" w:rsidRPr="006B4979">
              <w:rPr>
                <w:rFonts w:ascii="Times New Roman" w:eastAsia="Times New Roman" w:hAnsi="Times New Roman" w:cs="Times New Roman"/>
                <w:sz w:val="20"/>
                <w:szCs w:val="20"/>
              </w:rPr>
              <w:t xml:space="preserve"> Министарство правде је октобра 2024. и септембра 2025.г. предложило увођење новог кривичног дела у чл. 347б под називом „Обучавање малолетног лица за руковање ватреним </w:t>
            </w:r>
            <w:proofErr w:type="gramStart"/>
            <w:r w:rsidR="004A4EC4" w:rsidRPr="006B4979">
              <w:rPr>
                <w:rFonts w:ascii="Times New Roman" w:eastAsia="Times New Roman" w:hAnsi="Times New Roman" w:cs="Times New Roman"/>
                <w:sz w:val="20"/>
                <w:szCs w:val="20"/>
              </w:rPr>
              <w:t>оружјем“</w:t>
            </w:r>
            <w:proofErr w:type="gramEnd"/>
            <w:r w:rsidR="004A4EC4" w:rsidRPr="006B4979">
              <w:rPr>
                <w:rFonts w:ascii="Times New Roman" w:eastAsia="Times New Roman" w:hAnsi="Times New Roman" w:cs="Times New Roman"/>
                <w:sz w:val="20"/>
                <w:szCs w:val="20"/>
              </w:rPr>
              <w:t>, али то дело и даље није усвојено нити је садржано у предлогу измена Кривичног законика који је Влада Србије доставила Народној скупштини јуна 2026. године.</w:t>
            </w:r>
          </w:p>
          <w:p w14:paraId="0BEFCB6D" w14:textId="77777777" w:rsidR="008D358A" w:rsidRPr="008D358A" w:rsidRDefault="008D358A" w:rsidP="00A77AEF">
            <w:pPr>
              <w:jc w:val="both"/>
              <w:rPr>
                <w:rFonts w:ascii="Times New Roman" w:eastAsia="Times New Roman" w:hAnsi="Times New Roman" w:cs="Times New Roman"/>
                <w:sz w:val="20"/>
                <w:szCs w:val="20"/>
                <w:lang w:val="sr-Cyrl-RS"/>
              </w:rPr>
            </w:pPr>
          </w:p>
          <w:p w14:paraId="31E8C782" w14:textId="08127263" w:rsidR="004A4EC4" w:rsidRDefault="00AD6537" w:rsidP="00A77AEF">
            <w:pPr>
              <w:pStyle w:val="Heading2"/>
              <w:spacing w:before="0" w:after="0"/>
              <w:jc w:val="both"/>
              <w:outlineLvl w:val="1"/>
              <w:rPr>
                <w:rFonts w:ascii="Times New Roman" w:hAnsi="Times New Roman" w:cs="Times New Roman"/>
                <w:color w:val="auto"/>
                <w:sz w:val="20"/>
                <w:szCs w:val="20"/>
                <w:lang w:val="sr-Latn-RS"/>
              </w:rPr>
            </w:pPr>
            <w:r w:rsidRPr="006B4979">
              <w:rPr>
                <w:rFonts w:ascii="Times New Roman" w:eastAsia="Times New Roman" w:hAnsi="Times New Roman" w:cs="Times New Roman"/>
                <w:color w:val="000000" w:themeColor="text1"/>
                <w:sz w:val="20"/>
                <w:szCs w:val="20"/>
                <w:lang w:val="sr-Cyrl-RS"/>
              </w:rPr>
              <w:lastRenderedPageBreak/>
              <w:t>33</w:t>
            </w:r>
            <w:r w:rsidR="004A4EC4" w:rsidRPr="006B4979">
              <w:rPr>
                <w:rFonts w:ascii="Times New Roman" w:eastAsia="Times New Roman" w:hAnsi="Times New Roman" w:cs="Times New Roman"/>
                <w:color w:val="000000" w:themeColor="text1"/>
                <w:sz w:val="20"/>
                <w:szCs w:val="20"/>
                <w:lang w:val="sr-Cyrl-RS"/>
              </w:rPr>
              <w:t>.</w:t>
            </w:r>
            <w:r w:rsidR="004A4EC4" w:rsidRPr="006B4979">
              <w:rPr>
                <w:rFonts w:ascii="Times New Roman" w:hAnsi="Times New Roman" w:cs="Times New Roman"/>
                <w:color w:val="000000" w:themeColor="text1"/>
                <w:sz w:val="20"/>
                <w:szCs w:val="20"/>
                <w:lang w:val="sr-Cyrl-RS"/>
              </w:rPr>
              <w:t xml:space="preserve"> </w:t>
            </w:r>
            <w:r w:rsidR="004A4EC4" w:rsidRPr="006B4979">
              <w:rPr>
                <w:rFonts w:ascii="Times New Roman" w:hAnsi="Times New Roman" w:cs="Times New Roman"/>
                <w:color w:val="auto"/>
                <w:sz w:val="20"/>
                <w:szCs w:val="20"/>
                <w:lang w:val="sr-Cyrl-RS"/>
              </w:rPr>
              <w:t xml:space="preserve">У текста Предлога програма, уз Закон о основама система образовања и васпитања помиње се Правилник о протоколу поступања у установи у одговору на насиље, злостављање и занемаривање, као и правилници за препознавање и поступање у случајевима дискриминације, али ови правилници не обухватају приватне школе, едукативне програме, клубове и удружења у којима деца стичу неформално образовање из различитих области - што би било нужно уредити (посебно имајући у виду бројне случајеве различитих врста злоупотребе деце).   </w:t>
            </w:r>
          </w:p>
          <w:p w14:paraId="4FA7C0E0" w14:textId="77777777" w:rsidR="00217AB4" w:rsidRDefault="00217AB4" w:rsidP="00A77AEF">
            <w:pPr>
              <w:jc w:val="both"/>
              <w:rPr>
                <w:lang w:val="sr-Latn-RS"/>
              </w:rPr>
            </w:pPr>
          </w:p>
          <w:p w14:paraId="01D993B3" w14:textId="77777777" w:rsidR="00217AB4" w:rsidRDefault="00217AB4" w:rsidP="00A77AEF">
            <w:pPr>
              <w:jc w:val="both"/>
              <w:rPr>
                <w:lang w:val="sr-Latn-RS"/>
              </w:rPr>
            </w:pPr>
          </w:p>
          <w:p w14:paraId="19C3B3A4" w14:textId="294ADB74" w:rsidR="00217AB4" w:rsidRDefault="00217AB4" w:rsidP="00A77AEF">
            <w:pPr>
              <w:jc w:val="both"/>
              <w:rPr>
                <w:lang w:val="sr-Latn-RS"/>
              </w:rPr>
            </w:pPr>
          </w:p>
          <w:p w14:paraId="37D1C762" w14:textId="05DAD711" w:rsidR="00811F6E" w:rsidRDefault="00811F6E" w:rsidP="00A77AEF">
            <w:pPr>
              <w:jc w:val="both"/>
              <w:rPr>
                <w:lang w:val="sr-Latn-RS"/>
              </w:rPr>
            </w:pPr>
          </w:p>
          <w:p w14:paraId="37796032" w14:textId="77777777" w:rsidR="00811F6E" w:rsidRPr="00217AB4" w:rsidRDefault="00811F6E" w:rsidP="00A77AEF">
            <w:pPr>
              <w:jc w:val="both"/>
              <w:rPr>
                <w:lang w:val="sr-Latn-RS"/>
              </w:rPr>
            </w:pPr>
          </w:p>
          <w:p w14:paraId="4F27D50B" w14:textId="733C3B54" w:rsidR="004A4EC4" w:rsidRDefault="00AD6537" w:rsidP="00A77AEF">
            <w:pPr>
              <w:jc w:val="both"/>
              <w:rPr>
                <w:rFonts w:ascii="Times New Roman" w:hAnsi="Times New Roman" w:cs="Times New Roman"/>
                <w:sz w:val="20"/>
                <w:szCs w:val="20"/>
              </w:rPr>
            </w:pPr>
            <w:r w:rsidRPr="006B4979">
              <w:rPr>
                <w:rFonts w:ascii="Times New Roman" w:hAnsi="Times New Roman" w:cs="Times New Roman"/>
                <w:sz w:val="20"/>
                <w:szCs w:val="20"/>
                <w:lang w:val="sr-Cyrl-RS"/>
              </w:rPr>
              <w:t>34</w:t>
            </w:r>
            <w:r w:rsidR="004A4EC4" w:rsidRPr="006B4979">
              <w:rPr>
                <w:rFonts w:ascii="Times New Roman" w:hAnsi="Times New Roman" w:cs="Times New Roman"/>
                <w:sz w:val="20"/>
                <w:szCs w:val="20"/>
                <w:lang w:val="sr-Cyrl-RS"/>
              </w:rPr>
              <w:t xml:space="preserve">.  </w:t>
            </w:r>
            <w:r w:rsidR="004A4EC4" w:rsidRPr="006B4979">
              <w:rPr>
                <w:rFonts w:ascii="Times New Roman" w:hAnsi="Times New Roman" w:cs="Times New Roman"/>
                <w:sz w:val="20"/>
                <w:szCs w:val="20"/>
              </w:rPr>
              <w:t>У делу Институционални оквир, уз помињање Савета за права детета, нема коментара зашто је ово тело неактивно</w:t>
            </w:r>
            <w:r w:rsidR="004A4EC4" w:rsidRPr="006B4979">
              <w:rPr>
                <w:rStyle w:val="FootnoteReference"/>
                <w:rFonts w:ascii="Times New Roman" w:hAnsi="Times New Roman" w:cs="Times New Roman"/>
                <w:sz w:val="20"/>
                <w:szCs w:val="20"/>
              </w:rPr>
              <w:footnoteReference w:id="1"/>
            </w:r>
            <w:r w:rsidR="004A4EC4" w:rsidRPr="006B4979">
              <w:rPr>
                <w:rFonts w:ascii="Times New Roman" w:hAnsi="Times New Roman" w:cs="Times New Roman"/>
                <w:sz w:val="20"/>
                <w:szCs w:val="20"/>
              </w:rPr>
              <w:t xml:space="preserve">, што је релевантно за његово будуће деловање. </w:t>
            </w:r>
          </w:p>
          <w:p w14:paraId="3994B12A" w14:textId="77777777" w:rsidR="00BE69C9" w:rsidRDefault="00BE69C9" w:rsidP="00A77AEF">
            <w:pPr>
              <w:jc w:val="both"/>
              <w:rPr>
                <w:rFonts w:ascii="Times New Roman" w:hAnsi="Times New Roman" w:cs="Times New Roman"/>
                <w:sz w:val="20"/>
                <w:szCs w:val="20"/>
              </w:rPr>
            </w:pPr>
          </w:p>
          <w:p w14:paraId="185D7492" w14:textId="77777777" w:rsidR="00BE69C9" w:rsidRDefault="00BE69C9" w:rsidP="00A77AEF">
            <w:pPr>
              <w:jc w:val="both"/>
              <w:rPr>
                <w:rFonts w:ascii="Times New Roman" w:hAnsi="Times New Roman" w:cs="Times New Roman"/>
                <w:sz w:val="20"/>
                <w:szCs w:val="20"/>
              </w:rPr>
            </w:pPr>
          </w:p>
          <w:p w14:paraId="544DD67C" w14:textId="77777777" w:rsidR="00BE69C9" w:rsidRPr="006B4979" w:rsidRDefault="00BE69C9" w:rsidP="00A77AEF">
            <w:pPr>
              <w:jc w:val="both"/>
              <w:rPr>
                <w:rFonts w:ascii="Times New Roman" w:hAnsi="Times New Roman" w:cs="Times New Roman"/>
                <w:sz w:val="20"/>
                <w:szCs w:val="20"/>
                <w:lang w:val="sr-Cyrl-RS"/>
              </w:rPr>
            </w:pPr>
          </w:p>
          <w:p w14:paraId="743F20C7" w14:textId="3B5E7560" w:rsidR="00A76F27" w:rsidRPr="006B4979" w:rsidRDefault="00AD6537" w:rsidP="00A77AEF">
            <w:pPr>
              <w:jc w:val="both"/>
              <w:rPr>
                <w:rFonts w:ascii="Times New Roman" w:hAnsi="Times New Roman" w:cs="Times New Roman"/>
                <w:sz w:val="20"/>
                <w:szCs w:val="20"/>
              </w:rPr>
            </w:pPr>
            <w:r w:rsidRPr="006B4979">
              <w:rPr>
                <w:rFonts w:ascii="Times New Roman" w:hAnsi="Times New Roman" w:cs="Times New Roman"/>
                <w:sz w:val="20"/>
                <w:szCs w:val="20"/>
                <w:lang w:val="sr-Cyrl-RS"/>
              </w:rPr>
              <w:t>35</w:t>
            </w:r>
            <w:r w:rsidR="00A76F27" w:rsidRPr="006B4979">
              <w:rPr>
                <w:rFonts w:ascii="Times New Roman" w:hAnsi="Times New Roman" w:cs="Times New Roman"/>
                <w:sz w:val="20"/>
                <w:szCs w:val="20"/>
                <w:lang w:val="sr-Cyrl-RS"/>
              </w:rPr>
              <w:t>. У</w:t>
            </w:r>
            <w:r w:rsidR="00A76F27" w:rsidRPr="006B4979">
              <w:rPr>
                <w:rFonts w:ascii="Times New Roman" w:hAnsi="Times New Roman" w:cs="Times New Roman"/>
                <w:sz w:val="20"/>
                <w:szCs w:val="20"/>
              </w:rPr>
              <w:t xml:space="preserve"> истом делу текста, наведено је “Координациона улога у процесу заштите, у складу са надлежностима, поверена је центру за социјални рад, као органу старатељства, и јавном тужилаштву”, као и да “У ситуацијама насиља у породици или постојања непосредне опасности од насиља водећу улогу преузима јавно тужилаштво, односно Група за координацију и сарадњу којом председава јавни тужилац”. Центар за социјални рад не може да има координишућу улогу у процесу заштите деце од насиља, јер та улога припада јавном тужилаштву. Координација центра за социјални рад у заштити деце од насиља несагласна је са одредбама Закона о спречавању насиља у породици. Овај Закон укључује и обавезу координираног поступања у случају свих кривичних дела наведених у чл. 4 тог Закона (што је у најновијим изменама и допунама овог Закона проширено новим кривичним делима), а не само у случајевима насиља у породици. Дакле, координишућа улога у процесу заштите поверена је јавном тужилаштву, уз обавезно учешће представника центра за социјални рад и полиције на састанцима Група за координацију и сарадњу.</w:t>
            </w:r>
          </w:p>
          <w:p w14:paraId="7B29724A" w14:textId="77777777" w:rsidR="00A76F27" w:rsidRDefault="00A76F27" w:rsidP="00A77AEF">
            <w:pPr>
              <w:jc w:val="both"/>
              <w:rPr>
                <w:rFonts w:ascii="Times New Roman" w:hAnsi="Times New Roman" w:cs="Times New Roman"/>
                <w:sz w:val="20"/>
                <w:szCs w:val="20"/>
              </w:rPr>
            </w:pPr>
            <w:r w:rsidRPr="006B4979">
              <w:rPr>
                <w:rFonts w:ascii="Times New Roman" w:hAnsi="Times New Roman" w:cs="Times New Roman"/>
                <w:sz w:val="20"/>
                <w:szCs w:val="20"/>
              </w:rPr>
              <w:t>Координишућа улога центра за социјални рад треба да буде у пружању подршке деци жртвама и сведоцима свих облика насиља.</w:t>
            </w:r>
          </w:p>
          <w:p w14:paraId="025BCB14" w14:textId="77777777" w:rsidR="00217AB4" w:rsidRPr="006B4979" w:rsidRDefault="00217AB4" w:rsidP="00A77AEF">
            <w:pPr>
              <w:jc w:val="both"/>
              <w:rPr>
                <w:rFonts w:ascii="Times New Roman" w:hAnsi="Times New Roman" w:cs="Times New Roman"/>
                <w:sz w:val="20"/>
                <w:szCs w:val="20"/>
                <w:lang w:val="sr-Cyrl-RS"/>
              </w:rPr>
            </w:pPr>
          </w:p>
          <w:p w14:paraId="4F661108" w14:textId="0973723F" w:rsidR="00A76F27" w:rsidRDefault="00AD6537" w:rsidP="00A77AEF">
            <w:pPr>
              <w:jc w:val="both"/>
              <w:rPr>
                <w:rFonts w:ascii="Times New Roman" w:hAnsi="Times New Roman" w:cs="Times New Roman"/>
                <w:sz w:val="20"/>
                <w:szCs w:val="20"/>
              </w:rPr>
            </w:pPr>
            <w:r w:rsidRPr="006B4979">
              <w:rPr>
                <w:rFonts w:ascii="Times New Roman" w:hAnsi="Times New Roman" w:cs="Times New Roman"/>
                <w:sz w:val="20"/>
                <w:szCs w:val="20"/>
                <w:lang w:val="sr-Cyrl-RS"/>
              </w:rPr>
              <w:t>36</w:t>
            </w:r>
            <w:r w:rsidR="00A76F27" w:rsidRPr="006B4979">
              <w:rPr>
                <w:rFonts w:ascii="Times New Roman" w:hAnsi="Times New Roman" w:cs="Times New Roman"/>
                <w:sz w:val="20"/>
                <w:szCs w:val="20"/>
                <w:lang w:val="sr-Cyrl-RS"/>
              </w:rPr>
              <w:t>.</w:t>
            </w:r>
            <w:r w:rsidR="002E7F8F" w:rsidRPr="006B4979">
              <w:rPr>
                <w:rFonts w:ascii="Times New Roman" w:hAnsi="Times New Roman" w:cs="Times New Roman"/>
                <w:sz w:val="20"/>
                <w:szCs w:val="20"/>
                <w:lang w:val="sr-Cyrl-RS"/>
              </w:rPr>
              <w:t xml:space="preserve"> </w:t>
            </w:r>
            <w:r w:rsidR="00A76F27" w:rsidRPr="006B4979">
              <w:rPr>
                <w:rFonts w:ascii="Times New Roman" w:hAnsi="Times New Roman" w:cs="Times New Roman"/>
                <w:sz w:val="20"/>
                <w:szCs w:val="20"/>
              </w:rPr>
              <w:t>Питање међусекторског (интегрисаног) механизма за координацију актуелно је на већем броју места у тексту Предлога програма, а делује да се Радна група определила за успостављање новог механизма, што би било дуплирање надлежности, уместо да се појача надлежност и ресурси постојећег механизма, посебно када већ деценију уназад постоји озбиљан мањак запослених у односу на број предмета по запосленом у свим системима задуженим за заштиту деце.</w:t>
            </w:r>
          </w:p>
          <w:p w14:paraId="7E8769D6" w14:textId="77777777" w:rsidR="00333888" w:rsidRDefault="00333888" w:rsidP="00A77AEF">
            <w:pPr>
              <w:jc w:val="both"/>
              <w:rPr>
                <w:rFonts w:ascii="Times New Roman" w:hAnsi="Times New Roman" w:cs="Times New Roman"/>
                <w:sz w:val="20"/>
                <w:szCs w:val="20"/>
              </w:rPr>
            </w:pPr>
          </w:p>
          <w:p w14:paraId="2BF42843" w14:textId="77777777" w:rsidR="00333888" w:rsidRDefault="00333888" w:rsidP="00A77AEF">
            <w:pPr>
              <w:jc w:val="both"/>
              <w:rPr>
                <w:rFonts w:ascii="Times New Roman" w:hAnsi="Times New Roman" w:cs="Times New Roman"/>
                <w:sz w:val="20"/>
                <w:szCs w:val="20"/>
              </w:rPr>
            </w:pPr>
          </w:p>
          <w:p w14:paraId="50B94D02" w14:textId="77777777" w:rsidR="00333888" w:rsidRDefault="00333888" w:rsidP="00A77AEF">
            <w:pPr>
              <w:jc w:val="both"/>
              <w:rPr>
                <w:rFonts w:ascii="Times New Roman" w:hAnsi="Times New Roman" w:cs="Times New Roman"/>
                <w:sz w:val="20"/>
                <w:szCs w:val="20"/>
              </w:rPr>
            </w:pPr>
          </w:p>
          <w:p w14:paraId="6FCC282E" w14:textId="77777777" w:rsidR="00333888" w:rsidRDefault="00333888" w:rsidP="00A77AEF">
            <w:pPr>
              <w:jc w:val="both"/>
              <w:rPr>
                <w:rFonts w:ascii="Times New Roman" w:hAnsi="Times New Roman" w:cs="Times New Roman"/>
                <w:sz w:val="20"/>
                <w:szCs w:val="20"/>
              </w:rPr>
            </w:pPr>
          </w:p>
          <w:p w14:paraId="062E607B" w14:textId="77777777" w:rsidR="00333888" w:rsidRDefault="00333888" w:rsidP="00A77AEF">
            <w:pPr>
              <w:jc w:val="both"/>
              <w:rPr>
                <w:rFonts w:ascii="Times New Roman" w:hAnsi="Times New Roman" w:cs="Times New Roman"/>
                <w:sz w:val="20"/>
                <w:szCs w:val="20"/>
              </w:rPr>
            </w:pPr>
          </w:p>
          <w:p w14:paraId="3C37F439" w14:textId="77777777" w:rsidR="00333888" w:rsidRDefault="00333888" w:rsidP="00A77AEF">
            <w:pPr>
              <w:jc w:val="both"/>
              <w:rPr>
                <w:rFonts w:ascii="Times New Roman" w:hAnsi="Times New Roman" w:cs="Times New Roman"/>
                <w:sz w:val="20"/>
                <w:szCs w:val="20"/>
              </w:rPr>
            </w:pPr>
          </w:p>
          <w:p w14:paraId="49A1089F" w14:textId="77777777" w:rsidR="00333888" w:rsidRDefault="00333888" w:rsidP="00A77AEF">
            <w:pPr>
              <w:jc w:val="both"/>
              <w:rPr>
                <w:rFonts w:ascii="Times New Roman" w:hAnsi="Times New Roman" w:cs="Times New Roman"/>
                <w:sz w:val="20"/>
                <w:szCs w:val="20"/>
              </w:rPr>
            </w:pPr>
          </w:p>
          <w:p w14:paraId="41D49467" w14:textId="77777777" w:rsidR="00333888" w:rsidRDefault="00333888" w:rsidP="00A77AEF">
            <w:pPr>
              <w:jc w:val="both"/>
              <w:rPr>
                <w:rFonts w:ascii="Times New Roman" w:hAnsi="Times New Roman" w:cs="Times New Roman"/>
                <w:sz w:val="20"/>
                <w:szCs w:val="20"/>
              </w:rPr>
            </w:pPr>
          </w:p>
          <w:p w14:paraId="134E08B0" w14:textId="77777777" w:rsidR="00333888" w:rsidRDefault="00333888" w:rsidP="00A77AEF">
            <w:pPr>
              <w:jc w:val="both"/>
              <w:rPr>
                <w:rFonts w:ascii="Times New Roman" w:hAnsi="Times New Roman" w:cs="Times New Roman"/>
                <w:sz w:val="20"/>
                <w:szCs w:val="20"/>
              </w:rPr>
            </w:pPr>
          </w:p>
          <w:p w14:paraId="33B0168A" w14:textId="77777777" w:rsidR="00333888" w:rsidRDefault="00333888" w:rsidP="00A77AEF">
            <w:pPr>
              <w:jc w:val="both"/>
              <w:rPr>
                <w:rFonts w:ascii="Times New Roman" w:hAnsi="Times New Roman" w:cs="Times New Roman"/>
                <w:sz w:val="20"/>
                <w:szCs w:val="20"/>
              </w:rPr>
            </w:pPr>
          </w:p>
          <w:p w14:paraId="055D745E" w14:textId="77777777" w:rsidR="00333888" w:rsidRDefault="00333888" w:rsidP="00A77AEF">
            <w:pPr>
              <w:jc w:val="both"/>
              <w:rPr>
                <w:rFonts w:ascii="Times New Roman" w:hAnsi="Times New Roman" w:cs="Times New Roman"/>
                <w:sz w:val="20"/>
                <w:szCs w:val="20"/>
              </w:rPr>
            </w:pPr>
          </w:p>
          <w:p w14:paraId="6D45F185" w14:textId="77777777" w:rsidR="00333888" w:rsidRDefault="00333888" w:rsidP="00A77AEF">
            <w:pPr>
              <w:jc w:val="both"/>
              <w:rPr>
                <w:rFonts w:ascii="Times New Roman" w:hAnsi="Times New Roman" w:cs="Times New Roman"/>
                <w:sz w:val="20"/>
                <w:szCs w:val="20"/>
              </w:rPr>
            </w:pPr>
          </w:p>
          <w:p w14:paraId="2F4F5E13" w14:textId="77777777" w:rsidR="00333888" w:rsidRDefault="00333888" w:rsidP="00A77AEF">
            <w:pPr>
              <w:jc w:val="both"/>
              <w:rPr>
                <w:rFonts w:ascii="Times New Roman" w:hAnsi="Times New Roman" w:cs="Times New Roman"/>
                <w:sz w:val="20"/>
                <w:szCs w:val="20"/>
                <w:lang w:val="sr-Cyrl-RS"/>
              </w:rPr>
            </w:pPr>
          </w:p>
          <w:p w14:paraId="541905AE" w14:textId="77777777" w:rsidR="00217AB4" w:rsidRDefault="00217AB4" w:rsidP="00A77AEF">
            <w:pPr>
              <w:jc w:val="both"/>
              <w:rPr>
                <w:rFonts w:ascii="Times New Roman" w:hAnsi="Times New Roman" w:cs="Times New Roman"/>
                <w:sz w:val="20"/>
                <w:szCs w:val="20"/>
                <w:lang w:val="sr-Cyrl-RS"/>
              </w:rPr>
            </w:pPr>
          </w:p>
          <w:p w14:paraId="7A357036" w14:textId="77777777" w:rsidR="00217AB4" w:rsidRDefault="00217AB4" w:rsidP="00A77AEF">
            <w:pPr>
              <w:jc w:val="both"/>
              <w:rPr>
                <w:rFonts w:ascii="Times New Roman" w:hAnsi="Times New Roman" w:cs="Times New Roman"/>
                <w:sz w:val="20"/>
                <w:szCs w:val="20"/>
                <w:lang w:val="sr-Cyrl-RS"/>
              </w:rPr>
            </w:pPr>
          </w:p>
          <w:p w14:paraId="09DF00BC" w14:textId="77777777" w:rsidR="00217AB4" w:rsidRDefault="00217AB4" w:rsidP="00A77AEF">
            <w:pPr>
              <w:jc w:val="both"/>
              <w:rPr>
                <w:rFonts w:ascii="Times New Roman" w:hAnsi="Times New Roman" w:cs="Times New Roman"/>
                <w:sz w:val="20"/>
                <w:szCs w:val="20"/>
                <w:lang w:val="sr-Cyrl-RS"/>
              </w:rPr>
            </w:pPr>
          </w:p>
          <w:p w14:paraId="6BDB901E" w14:textId="77777777" w:rsidR="00217AB4" w:rsidRDefault="00217AB4" w:rsidP="00A77AEF">
            <w:pPr>
              <w:jc w:val="both"/>
              <w:rPr>
                <w:rFonts w:ascii="Times New Roman" w:hAnsi="Times New Roman" w:cs="Times New Roman"/>
                <w:sz w:val="20"/>
                <w:szCs w:val="20"/>
                <w:lang w:val="sr-Cyrl-RS"/>
              </w:rPr>
            </w:pPr>
          </w:p>
          <w:p w14:paraId="34D95A38" w14:textId="031F6192" w:rsidR="00A76F27" w:rsidRDefault="00AD6537" w:rsidP="00A77AEF">
            <w:pPr>
              <w:jc w:val="both"/>
              <w:rPr>
                <w:rFonts w:ascii="Times New Roman" w:hAnsi="Times New Roman" w:cs="Times New Roman"/>
                <w:sz w:val="20"/>
                <w:szCs w:val="20"/>
                <w:lang w:val="sr-Cyrl-RS"/>
              </w:rPr>
            </w:pPr>
            <w:r w:rsidRPr="006B4979">
              <w:rPr>
                <w:rFonts w:ascii="Times New Roman" w:hAnsi="Times New Roman" w:cs="Times New Roman"/>
                <w:sz w:val="20"/>
                <w:szCs w:val="20"/>
                <w:lang w:val="sr-Cyrl-RS"/>
              </w:rPr>
              <w:t>37</w:t>
            </w:r>
            <w:r w:rsidR="00A76F27" w:rsidRPr="006B4979">
              <w:rPr>
                <w:rFonts w:ascii="Times New Roman" w:hAnsi="Times New Roman" w:cs="Times New Roman"/>
                <w:sz w:val="20"/>
                <w:szCs w:val="20"/>
                <w:lang w:val="sr-Cyrl-RS"/>
              </w:rPr>
              <w:t xml:space="preserve">. </w:t>
            </w:r>
            <w:r w:rsidR="00A76F27" w:rsidRPr="006B4979">
              <w:rPr>
                <w:rFonts w:ascii="Times New Roman" w:hAnsi="Times New Roman" w:cs="Times New Roman"/>
                <w:sz w:val="20"/>
                <w:szCs w:val="20"/>
              </w:rPr>
              <w:t>Прикупљање података о насиљу над децом наводи се да “Европска комисија констатује да и даље недостају поуздани интегрисани подаци о насиљу, разврстани по врсти насиља и односу извршиоца насиља и жртве, као и званичне статистике о фемицидима и недостатак података о осетљивим групама”.  Међутим, у Предлогу програма није предвиђено да се унапреди статистика правосуђа, тако да може да се добије укрштени податак о полу деце оштећених кривичним делом са узрастом детета. Такође, нема евиденције о томе колико деце оштећених (од укупног броја деце оштећених) је у судским поступцима имало пуномоћника по службеној дужности, колико деце је давало исказ из посебне просторије, раздвојено пред тужилаштвом и пред судом, и колико деце је оставрило право на имовинско правну заштиту у кривичном поступку.</w:t>
            </w:r>
          </w:p>
          <w:p w14:paraId="7EE24B1D" w14:textId="77777777" w:rsidR="00217AB4" w:rsidRPr="00217AB4" w:rsidRDefault="00217AB4" w:rsidP="00A77AEF">
            <w:pPr>
              <w:jc w:val="both"/>
              <w:rPr>
                <w:rFonts w:ascii="Times New Roman" w:hAnsi="Times New Roman" w:cs="Times New Roman"/>
                <w:sz w:val="20"/>
                <w:szCs w:val="20"/>
                <w:lang w:val="sr-Cyrl-RS"/>
              </w:rPr>
            </w:pPr>
          </w:p>
          <w:p w14:paraId="4D136ED0" w14:textId="410B3388" w:rsidR="00A76F27" w:rsidRDefault="00AD6537" w:rsidP="00A77AEF">
            <w:pPr>
              <w:jc w:val="both"/>
              <w:rPr>
                <w:rFonts w:ascii="Times New Roman" w:hAnsi="Times New Roman" w:cs="Times New Roman"/>
                <w:sz w:val="20"/>
                <w:szCs w:val="20"/>
                <w:lang w:val="sr-Cyrl-RS"/>
              </w:rPr>
            </w:pPr>
            <w:r w:rsidRPr="006B4979">
              <w:rPr>
                <w:rFonts w:ascii="Times New Roman" w:hAnsi="Times New Roman" w:cs="Times New Roman"/>
                <w:sz w:val="20"/>
                <w:szCs w:val="20"/>
                <w:lang w:val="sr-Cyrl-RS"/>
              </w:rPr>
              <w:lastRenderedPageBreak/>
              <w:t>38</w:t>
            </w:r>
            <w:r w:rsidR="00A76F27" w:rsidRPr="006B4979">
              <w:rPr>
                <w:rFonts w:ascii="Times New Roman" w:hAnsi="Times New Roman" w:cs="Times New Roman"/>
                <w:sz w:val="20"/>
                <w:szCs w:val="20"/>
                <w:lang w:val="sr-Cyrl-RS"/>
              </w:rPr>
              <w:t xml:space="preserve">. </w:t>
            </w:r>
            <w:r w:rsidR="00A76F27" w:rsidRPr="006B4979">
              <w:rPr>
                <w:rFonts w:ascii="Times New Roman" w:hAnsi="Times New Roman" w:cs="Times New Roman"/>
                <w:sz w:val="20"/>
                <w:szCs w:val="20"/>
              </w:rPr>
              <w:t>Није предвиђено успостављање базе података убијене деце, разврстане према узрасту, полу и сродству са учиниоцем дела, као и да ли је дете убијено заједно са једним од родитеља/старатеља. Није предвиђено успостављање базе података деце која су остала без оба родитеља у вези са фемицидом (тако што је једна родитељ убио другог, а потом себе, или је родитељ убица у притвору/затвору), нити коме су деца у таквим ситуацијама поверена на старање. Такође, фемицид се појављује само на једном месту у Предлогу програма и потпуно игнорише у предлогу мера и активности.</w:t>
            </w:r>
          </w:p>
          <w:p w14:paraId="7214AA94" w14:textId="77777777" w:rsidR="00770771" w:rsidRDefault="00770771" w:rsidP="00A77AEF">
            <w:pPr>
              <w:jc w:val="both"/>
              <w:rPr>
                <w:rFonts w:ascii="Times New Roman" w:hAnsi="Times New Roman" w:cs="Times New Roman"/>
                <w:sz w:val="20"/>
                <w:szCs w:val="20"/>
                <w:lang w:val="sr-Cyrl-RS"/>
              </w:rPr>
            </w:pPr>
          </w:p>
          <w:p w14:paraId="5723E8B4" w14:textId="77777777" w:rsidR="00770771" w:rsidRPr="00770771" w:rsidRDefault="00770771" w:rsidP="00A77AEF">
            <w:pPr>
              <w:jc w:val="both"/>
              <w:rPr>
                <w:rFonts w:ascii="Times New Roman" w:hAnsi="Times New Roman" w:cs="Times New Roman"/>
                <w:sz w:val="20"/>
                <w:szCs w:val="20"/>
                <w:lang w:val="sr-Cyrl-RS"/>
              </w:rPr>
            </w:pPr>
          </w:p>
          <w:p w14:paraId="3BE9DB8C" w14:textId="5EC143A9" w:rsidR="00A76F27" w:rsidRDefault="00AD6537" w:rsidP="00A77AEF">
            <w:pPr>
              <w:jc w:val="both"/>
              <w:rPr>
                <w:rFonts w:ascii="Times New Roman" w:hAnsi="Times New Roman" w:cs="Times New Roman"/>
                <w:sz w:val="20"/>
                <w:szCs w:val="20"/>
                <w:lang w:val="sr-Cyrl-RS"/>
              </w:rPr>
            </w:pPr>
            <w:r w:rsidRPr="006B4979">
              <w:rPr>
                <w:rFonts w:ascii="Times New Roman" w:hAnsi="Times New Roman" w:cs="Times New Roman"/>
                <w:sz w:val="20"/>
                <w:szCs w:val="20"/>
                <w:lang w:val="sr-Cyrl-RS"/>
              </w:rPr>
              <w:t>39</w:t>
            </w:r>
            <w:r w:rsidR="00A76F27" w:rsidRPr="006B4979">
              <w:rPr>
                <w:rFonts w:ascii="Times New Roman" w:hAnsi="Times New Roman" w:cs="Times New Roman"/>
                <w:sz w:val="20"/>
                <w:szCs w:val="20"/>
                <w:lang w:val="sr-Cyrl-RS"/>
              </w:rPr>
              <w:t xml:space="preserve">. </w:t>
            </w:r>
            <w:r w:rsidR="00A76F27" w:rsidRPr="006B4979">
              <w:rPr>
                <w:rFonts w:ascii="Times New Roman" w:hAnsi="Times New Roman" w:cs="Times New Roman"/>
                <w:sz w:val="20"/>
                <w:szCs w:val="20"/>
              </w:rPr>
              <w:t>Распрострањеност насиља над децом, нема података о распрострањености насиља у породици, колико деце су жртве и колико њих сведоци таквог насиља.</w:t>
            </w:r>
          </w:p>
          <w:p w14:paraId="6B1B6CC7" w14:textId="77777777" w:rsidR="00770771" w:rsidRDefault="00770771" w:rsidP="00A77AEF">
            <w:pPr>
              <w:jc w:val="both"/>
              <w:rPr>
                <w:rFonts w:ascii="Times New Roman" w:hAnsi="Times New Roman" w:cs="Times New Roman"/>
                <w:sz w:val="20"/>
                <w:szCs w:val="20"/>
                <w:lang w:val="sr-Cyrl-RS"/>
              </w:rPr>
            </w:pPr>
          </w:p>
          <w:p w14:paraId="21118539" w14:textId="77777777" w:rsidR="00770771" w:rsidRDefault="00770771" w:rsidP="00A77AEF">
            <w:pPr>
              <w:jc w:val="both"/>
              <w:rPr>
                <w:rFonts w:ascii="Times New Roman" w:hAnsi="Times New Roman" w:cs="Times New Roman"/>
                <w:sz w:val="20"/>
                <w:szCs w:val="20"/>
                <w:lang w:val="sr-Cyrl-RS"/>
              </w:rPr>
            </w:pPr>
          </w:p>
          <w:p w14:paraId="39DAD0C8" w14:textId="77777777" w:rsidR="00770771" w:rsidRPr="00770771" w:rsidRDefault="00770771" w:rsidP="00A77AEF">
            <w:pPr>
              <w:jc w:val="both"/>
              <w:rPr>
                <w:rFonts w:ascii="Times New Roman" w:hAnsi="Times New Roman" w:cs="Times New Roman"/>
                <w:sz w:val="20"/>
                <w:szCs w:val="20"/>
                <w:lang w:val="sr-Cyrl-RS"/>
              </w:rPr>
            </w:pPr>
          </w:p>
          <w:p w14:paraId="1A880523" w14:textId="5DE9AA48" w:rsidR="00A76F27" w:rsidRDefault="00AD6537" w:rsidP="00A77AEF">
            <w:pPr>
              <w:jc w:val="both"/>
              <w:rPr>
                <w:rFonts w:ascii="Times New Roman" w:hAnsi="Times New Roman" w:cs="Times New Roman"/>
                <w:sz w:val="20"/>
                <w:szCs w:val="20"/>
              </w:rPr>
            </w:pPr>
            <w:r w:rsidRPr="006B4979">
              <w:rPr>
                <w:rFonts w:ascii="Times New Roman" w:hAnsi="Times New Roman" w:cs="Times New Roman"/>
                <w:sz w:val="20"/>
                <w:szCs w:val="20"/>
                <w:lang w:val="sr-Cyrl-RS"/>
              </w:rPr>
              <w:t>40</w:t>
            </w:r>
            <w:r w:rsidR="00A76F27" w:rsidRPr="006B4979">
              <w:rPr>
                <w:rFonts w:ascii="Times New Roman" w:hAnsi="Times New Roman" w:cs="Times New Roman"/>
                <w:sz w:val="20"/>
                <w:szCs w:val="20"/>
                <w:lang w:val="sr-Cyrl-RS"/>
              </w:rPr>
              <w:t xml:space="preserve">. </w:t>
            </w:r>
            <w:r w:rsidR="00A76F27" w:rsidRPr="006B4979">
              <w:rPr>
                <w:rFonts w:ascii="Times New Roman" w:hAnsi="Times New Roman" w:cs="Times New Roman"/>
                <w:sz w:val="20"/>
                <w:szCs w:val="20"/>
              </w:rPr>
              <w:t xml:space="preserve">Превенција насиља над децом, не помињу се сектори као што су спорт, култура и забава, као и закони или прописи који регулишу те области, а важне су за превенцију насиља над децом.  </w:t>
            </w:r>
          </w:p>
          <w:p w14:paraId="56CC9E2A" w14:textId="77777777" w:rsidR="00FA175A" w:rsidRDefault="00FA175A" w:rsidP="00A77AEF">
            <w:pPr>
              <w:jc w:val="both"/>
              <w:rPr>
                <w:rFonts w:ascii="Times New Roman" w:hAnsi="Times New Roman" w:cs="Times New Roman"/>
                <w:sz w:val="20"/>
                <w:szCs w:val="20"/>
                <w:lang w:val="sr-Cyrl-RS"/>
              </w:rPr>
            </w:pPr>
          </w:p>
          <w:p w14:paraId="7B79F67F" w14:textId="77777777" w:rsidR="00CC05B7" w:rsidRDefault="00CC05B7" w:rsidP="00A77AEF">
            <w:pPr>
              <w:jc w:val="both"/>
              <w:rPr>
                <w:rFonts w:ascii="Times New Roman" w:hAnsi="Times New Roman" w:cs="Times New Roman"/>
                <w:sz w:val="20"/>
                <w:szCs w:val="20"/>
                <w:lang w:val="sr-Cyrl-RS"/>
              </w:rPr>
            </w:pPr>
          </w:p>
          <w:p w14:paraId="3DE28E36" w14:textId="77777777" w:rsidR="00CC05B7" w:rsidRDefault="00CC05B7" w:rsidP="00A77AEF">
            <w:pPr>
              <w:jc w:val="both"/>
              <w:rPr>
                <w:rFonts w:ascii="Times New Roman" w:hAnsi="Times New Roman" w:cs="Times New Roman"/>
                <w:sz w:val="20"/>
                <w:szCs w:val="20"/>
                <w:lang w:val="sr-Cyrl-RS"/>
              </w:rPr>
            </w:pPr>
          </w:p>
          <w:p w14:paraId="5B176F94" w14:textId="77777777" w:rsidR="00CC05B7" w:rsidRDefault="00CC05B7" w:rsidP="00A77AEF">
            <w:pPr>
              <w:jc w:val="both"/>
              <w:rPr>
                <w:rFonts w:ascii="Times New Roman" w:hAnsi="Times New Roman" w:cs="Times New Roman"/>
                <w:sz w:val="20"/>
                <w:szCs w:val="20"/>
                <w:lang w:val="sr-Cyrl-RS"/>
              </w:rPr>
            </w:pPr>
          </w:p>
          <w:p w14:paraId="4D889ABF" w14:textId="77777777" w:rsidR="00CC05B7" w:rsidRDefault="00CC05B7" w:rsidP="00A77AEF">
            <w:pPr>
              <w:jc w:val="both"/>
              <w:rPr>
                <w:rFonts w:ascii="Times New Roman" w:hAnsi="Times New Roman" w:cs="Times New Roman"/>
                <w:sz w:val="20"/>
                <w:szCs w:val="20"/>
                <w:lang w:val="sr-Cyrl-RS"/>
              </w:rPr>
            </w:pPr>
          </w:p>
          <w:p w14:paraId="3ED03FF1" w14:textId="7195F6C2" w:rsidR="00A76F27" w:rsidRDefault="00AD6537" w:rsidP="00A77AEF">
            <w:pPr>
              <w:jc w:val="both"/>
              <w:rPr>
                <w:rFonts w:ascii="Times New Roman" w:hAnsi="Times New Roman" w:cs="Times New Roman"/>
                <w:sz w:val="20"/>
                <w:szCs w:val="20"/>
                <w:lang w:val="sr-Cyrl-RS"/>
              </w:rPr>
            </w:pPr>
            <w:r w:rsidRPr="006B4979">
              <w:rPr>
                <w:rFonts w:ascii="Times New Roman" w:hAnsi="Times New Roman" w:cs="Times New Roman"/>
                <w:sz w:val="20"/>
                <w:szCs w:val="20"/>
                <w:lang w:val="sr-Cyrl-RS"/>
              </w:rPr>
              <w:t>41.</w:t>
            </w:r>
            <w:r w:rsidR="00A76F27" w:rsidRPr="006B4979">
              <w:rPr>
                <w:rFonts w:ascii="Times New Roman" w:hAnsi="Times New Roman" w:cs="Times New Roman"/>
                <w:sz w:val="20"/>
                <w:szCs w:val="20"/>
                <w:lang w:val="sr-Cyrl-RS"/>
              </w:rPr>
              <w:t xml:space="preserve"> </w:t>
            </w:r>
            <w:r w:rsidR="00A76F27" w:rsidRPr="006B4979">
              <w:rPr>
                <w:rFonts w:ascii="Times New Roman" w:hAnsi="Times New Roman" w:cs="Times New Roman"/>
                <w:sz w:val="20"/>
                <w:szCs w:val="20"/>
              </w:rPr>
              <w:t xml:space="preserve">Анализа стања по кључним системима и механизмима, када је реч о систему социјалне заштите, поред озбиљног проблема који постоји са информационим системом СОЗИС, треба навести да је Републички завод за социјалну заштиту одустао од евидентирања података о деци сведоцима насиља у породици, без ваљаног (образложеног) разлога, иако је та евиденција постојала у извештајима до </w:t>
            </w:r>
            <w:r w:rsidR="00A76F27" w:rsidRPr="006B4979">
              <w:rPr>
                <w:rFonts w:ascii="Times New Roman" w:hAnsi="Times New Roman" w:cs="Times New Roman"/>
                <w:sz w:val="20"/>
                <w:szCs w:val="20"/>
                <w:lang w:val="sr-Latn-RS"/>
              </w:rPr>
              <w:t>2012.</w:t>
            </w:r>
            <w:r w:rsidR="00A76F27" w:rsidRPr="006B4979">
              <w:rPr>
                <w:rFonts w:ascii="Times New Roman" w:hAnsi="Times New Roman" w:cs="Times New Roman"/>
                <w:sz w:val="20"/>
                <w:szCs w:val="20"/>
              </w:rPr>
              <w:t xml:space="preserve"> године.</w:t>
            </w:r>
          </w:p>
          <w:p w14:paraId="0E26BD88" w14:textId="77777777" w:rsidR="00CC05B7" w:rsidRPr="00CC05B7" w:rsidRDefault="00CC05B7" w:rsidP="00A77AEF">
            <w:pPr>
              <w:jc w:val="both"/>
              <w:rPr>
                <w:rFonts w:ascii="Times New Roman" w:hAnsi="Times New Roman" w:cs="Times New Roman"/>
                <w:sz w:val="20"/>
                <w:szCs w:val="20"/>
                <w:lang w:val="sr-Cyrl-RS"/>
              </w:rPr>
            </w:pPr>
          </w:p>
          <w:p w14:paraId="3CE0CC10" w14:textId="5A6E2EE6" w:rsidR="00A76F27" w:rsidRDefault="00AD6537" w:rsidP="00A77AEF">
            <w:pPr>
              <w:jc w:val="both"/>
              <w:rPr>
                <w:rFonts w:ascii="Times New Roman" w:hAnsi="Times New Roman" w:cs="Times New Roman"/>
                <w:sz w:val="20"/>
                <w:szCs w:val="20"/>
                <w:lang w:val="sr-Cyrl-RS"/>
              </w:rPr>
            </w:pPr>
            <w:r w:rsidRPr="006B4979">
              <w:rPr>
                <w:rFonts w:ascii="Times New Roman" w:hAnsi="Times New Roman" w:cs="Times New Roman"/>
                <w:sz w:val="20"/>
                <w:szCs w:val="20"/>
                <w:lang w:val="sr-Cyrl-RS"/>
              </w:rPr>
              <w:t>42</w:t>
            </w:r>
            <w:r w:rsidR="00A76F27" w:rsidRPr="006B4979">
              <w:rPr>
                <w:rFonts w:ascii="Times New Roman" w:hAnsi="Times New Roman" w:cs="Times New Roman"/>
                <w:sz w:val="20"/>
                <w:szCs w:val="20"/>
                <w:lang w:val="sr-Cyrl-RS"/>
              </w:rPr>
              <w:t xml:space="preserve">. </w:t>
            </w:r>
            <w:r w:rsidR="00A76F27" w:rsidRPr="006B4979">
              <w:rPr>
                <w:rFonts w:ascii="Times New Roman" w:hAnsi="Times New Roman" w:cs="Times New Roman"/>
                <w:sz w:val="20"/>
                <w:szCs w:val="20"/>
              </w:rPr>
              <w:t>У овом делу Предлога програма нема података о врсти, броју и географској распоређености услуга подршке за децу жртве и сведоке свих облика насиља. То што ће бити едукован (мали број) запослених стручњака у различитим системина не мења чињеницу да се услуге психолога у домовима здравља заказују на два месеца</w:t>
            </w:r>
            <w:r w:rsidR="00A76F27" w:rsidRPr="006B4979">
              <w:rPr>
                <w:rStyle w:val="FootnoteReference"/>
                <w:rFonts w:ascii="Times New Roman" w:hAnsi="Times New Roman" w:cs="Times New Roman"/>
                <w:sz w:val="20"/>
                <w:szCs w:val="20"/>
              </w:rPr>
              <w:footnoteReference w:id="2"/>
            </w:r>
            <w:r w:rsidR="00A76F27" w:rsidRPr="006B4979">
              <w:rPr>
                <w:rFonts w:ascii="Times New Roman" w:hAnsi="Times New Roman" w:cs="Times New Roman"/>
                <w:sz w:val="20"/>
                <w:szCs w:val="20"/>
              </w:rPr>
              <w:t xml:space="preserve"> или да знатан број јединица локалне самоуправе (ЈЛС) има тек једну услугу социјлане заштите. </w:t>
            </w:r>
          </w:p>
          <w:p w14:paraId="47E9485A" w14:textId="77777777" w:rsidR="00CC05B7" w:rsidRPr="00CC05B7" w:rsidRDefault="00CC05B7" w:rsidP="00A77AEF">
            <w:pPr>
              <w:jc w:val="both"/>
              <w:rPr>
                <w:rFonts w:ascii="Times New Roman" w:hAnsi="Times New Roman" w:cs="Times New Roman"/>
                <w:sz w:val="20"/>
                <w:szCs w:val="20"/>
                <w:lang w:val="sr-Cyrl-RS"/>
              </w:rPr>
            </w:pPr>
          </w:p>
          <w:p w14:paraId="7FDA890E" w14:textId="363F2614" w:rsidR="00A76F27" w:rsidRDefault="00AD6537" w:rsidP="00A77AEF">
            <w:pPr>
              <w:jc w:val="both"/>
              <w:rPr>
                <w:rFonts w:ascii="Times New Roman" w:hAnsi="Times New Roman" w:cs="Times New Roman"/>
                <w:sz w:val="20"/>
                <w:szCs w:val="20"/>
              </w:rPr>
            </w:pPr>
            <w:r w:rsidRPr="006B4979">
              <w:rPr>
                <w:rFonts w:ascii="Times New Roman" w:hAnsi="Times New Roman" w:cs="Times New Roman"/>
                <w:sz w:val="20"/>
                <w:szCs w:val="20"/>
                <w:lang w:val="sr-Cyrl-RS"/>
              </w:rPr>
              <w:t>43</w:t>
            </w:r>
            <w:r w:rsidR="00A76F27" w:rsidRPr="006B4979">
              <w:rPr>
                <w:rFonts w:ascii="Times New Roman" w:hAnsi="Times New Roman" w:cs="Times New Roman"/>
                <w:sz w:val="20"/>
                <w:szCs w:val="20"/>
                <w:lang w:val="sr-Cyrl-RS"/>
              </w:rPr>
              <w:t xml:space="preserve">. </w:t>
            </w:r>
            <w:r w:rsidR="00A76F27" w:rsidRPr="006B4979">
              <w:rPr>
                <w:rFonts w:ascii="Times New Roman" w:hAnsi="Times New Roman" w:cs="Times New Roman"/>
                <w:sz w:val="20"/>
                <w:szCs w:val="20"/>
              </w:rPr>
              <w:t>У истом поглављу, када је реч о подацима из правосуђа, не може бити тачан податак о броју жена жртава кривичног дела насиље у породици у 2024. години</w:t>
            </w:r>
            <w:r w:rsidR="00A76F27" w:rsidRPr="006B4979">
              <w:rPr>
                <w:rStyle w:val="FootnoteReference"/>
                <w:rFonts w:ascii="Times New Roman" w:hAnsi="Times New Roman" w:cs="Times New Roman"/>
                <w:sz w:val="20"/>
                <w:szCs w:val="20"/>
              </w:rPr>
              <w:footnoteReference w:id="3"/>
            </w:r>
            <w:r w:rsidR="00A76F27" w:rsidRPr="006B4979">
              <w:rPr>
                <w:rFonts w:ascii="Times New Roman" w:hAnsi="Times New Roman" w:cs="Times New Roman"/>
                <w:sz w:val="20"/>
                <w:szCs w:val="20"/>
              </w:rPr>
              <w:t xml:space="preserve">. Такође, није разумно очекивати да центри за социјални рад поред свог информационог система паралелно користе још један (Националну платформу „Чувам те”) за евидентирање пријава насиља над децом. Питање је и како су заштићени и коме су све доступни подаци са платформе „Чувам те” (да ли је прикупљање података на овој платформи регулисано законом, као што налаже Закон о заштити података о личности). Осим тога, делује да примарна улога платформе „Чувам те” није да обезбеди базу података за поступање у свим случајевима насиља над децом, већ да буде платформа за децу за лако пријављивање насиља и ресурс информација за превенцију и информација о заштити и подршци.  </w:t>
            </w:r>
          </w:p>
          <w:p w14:paraId="2FA49174" w14:textId="77777777" w:rsidR="009D17E5" w:rsidRPr="006B4979" w:rsidRDefault="009D17E5" w:rsidP="00A77AEF">
            <w:pPr>
              <w:jc w:val="both"/>
              <w:rPr>
                <w:rFonts w:ascii="Times New Roman" w:hAnsi="Times New Roman" w:cs="Times New Roman"/>
                <w:sz w:val="20"/>
                <w:szCs w:val="20"/>
                <w:lang w:val="sr-Cyrl-RS"/>
              </w:rPr>
            </w:pPr>
          </w:p>
          <w:p w14:paraId="4C89C67E" w14:textId="235BD3B1" w:rsidR="00A76F27" w:rsidRDefault="00AD6537" w:rsidP="00A77AEF">
            <w:pPr>
              <w:jc w:val="both"/>
              <w:rPr>
                <w:rFonts w:ascii="Times New Roman" w:hAnsi="Times New Roman" w:cs="Times New Roman"/>
                <w:sz w:val="20"/>
                <w:szCs w:val="20"/>
                <w:lang w:val="sr-Cyrl-RS"/>
              </w:rPr>
            </w:pPr>
            <w:r w:rsidRPr="006B4979">
              <w:rPr>
                <w:rFonts w:ascii="Times New Roman" w:hAnsi="Times New Roman" w:cs="Times New Roman"/>
                <w:sz w:val="20"/>
                <w:szCs w:val="20"/>
                <w:lang w:val="sr-Cyrl-RS"/>
              </w:rPr>
              <w:t>44</w:t>
            </w:r>
            <w:r w:rsidR="00A76F27" w:rsidRPr="006B4979">
              <w:rPr>
                <w:rFonts w:ascii="Times New Roman" w:hAnsi="Times New Roman" w:cs="Times New Roman"/>
                <w:sz w:val="20"/>
                <w:szCs w:val="20"/>
                <w:lang w:val="sr-Cyrl-RS"/>
              </w:rPr>
              <w:t xml:space="preserve">. </w:t>
            </w:r>
            <w:r w:rsidR="00A76F27" w:rsidRPr="006B4979">
              <w:rPr>
                <w:rFonts w:ascii="Times New Roman" w:hAnsi="Times New Roman" w:cs="Times New Roman"/>
                <w:sz w:val="20"/>
                <w:szCs w:val="20"/>
              </w:rPr>
              <w:t>Надлежне институције за спровођење мера и показатељи учинка (табела), било би корисно да су надлежне институције за спровођење мера раздвојене од надлежне институције за координацију, односно да су доследно наведене институције из обе групе, јер се већина мера односи на мултисекторске и мултидисциплинарне активнсти</w:t>
            </w:r>
            <w:r w:rsidR="00A76F27" w:rsidRPr="006B4979">
              <w:rPr>
                <w:rFonts w:ascii="Times New Roman" w:hAnsi="Times New Roman" w:cs="Times New Roman"/>
                <w:sz w:val="20"/>
                <w:szCs w:val="20"/>
                <w:lang w:val="sr-Cyrl-RS"/>
              </w:rPr>
              <w:t>.</w:t>
            </w:r>
          </w:p>
          <w:p w14:paraId="033775A8" w14:textId="77777777" w:rsidR="0020369A" w:rsidRDefault="0020369A" w:rsidP="00A77AEF">
            <w:pPr>
              <w:jc w:val="both"/>
              <w:rPr>
                <w:rFonts w:ascii="Times New Roman" w:hAnsi="Times New Roman" w:cs="Times New Roman"/>
                <w:sz w:val="20"/>
                <w:szCs w:val="20"/>
                <w:lang w:val="sr-Cyrl-RS"/>
              </w:rPr>
            </w:pPr>
          </w:p>
          <w:p w14:paraId="68465B79" w14:textId="77777777" w:rsidR="0020369A" w:rsidRDefault="0020369A" w:rsidP="00A77AEF">
            <w:pPr>
              <w:jc w:val="both"/>
              <w:rPr>
                <w:rFonts w:ascii="Times New Roman" w:hAnsi="Times New Roman" w:cs="Times New Roman"/>
                <w:sz w:val="20"/>
                <w:szCs w:val="20"/>
                <w:lang w:val="sr-Cyrl-RS"/>
              </w:rPr>
            </w:pPr>
          </w:p>
          <w:p w14:paraId="4748812F" w14:textId="77777777" w:rsidR="0020369A" w:rsidRDefault="0020369A" w:rsidP="00A77AEF">
            <w:pPr>
              <w:jc w:val="both"/>
              <w:rPr>
                <w:rFonts w:ascii="Times New Roman" w:hAnsi="Times New Roman" w:cs="Times New Roman"/>
                <w:sz w:val="20"/>
                <w:szCs w:val="20"/>
                <w:lang w:val="sr-Cyrl-RS"/>
              </w:rPr>
            </w:pPr>
          </w:p>
          <w:p w14:paraId="72260DD5" w14:textId="77777777" w:rsidR="00624DE4" w:rsidRDefault="00624DE4" w:rsidP="00A77AEF">
            <w:pPr>
              <w:jc w:val="both"/>
              <w:rPr>
                <w:rFonts w:ascii="Times New Roman" w:hAnsi="Times New Roman" w:cs="Times New Roman"/>
                <w:sz w:val="20"/>
                <w:szCs w:val="20"/>
                <w:lang w:val="sr-Cyrl-RS"/>
              </w:rPr>
            </w:pPr>
          </w:p>
          <w:p w14:paraId="21105AD7" w14:textId="77777777" w:rsidR="0020369A" w:rsidRPr="006B4979" w:rsidRDefault="0020369A" w:rsidP="00A77AEF">
            <w:pPr>
              <w:jc w:val="both"/>
              <w:rPr>
                <w:rFonts w:ascii="Times New Roman" w:hAnsi="Times New Roman" w:cs="Times New Roman"/>
                <w:sz w:val="20"/>
                <w:szCs w:val="20"/>
                <w:lang w:val="sr-Cyrl-RS"/>
              </w:rPr>
            </w:pPr>
          </w:p>
          <w:p w14:paraId="2E38781B" w14:textId="343C8F74" w:rsidR="003C74B6" w:rsidRDefault="00AD6537" w:rsidP="00A77AEF">
            <w:pPr>
              <w:pStyle w:val="FootnoteText"/>
              <w:jc w:val="both"/>
              <w:rPr>
                <w:rFonts w:ascii="Times New Roman" w:eastAsia="Arial" w:hAnsi="Times New Roman" w:cs="Times New Roman"/>
                <w:lang w:val="sr-Cyrl-RS"/>
              </w:rPr>
            </w:pPr>
            <w:r w:rsidRPr="006B4979">
              <w:rPr>
                <w:rFonts w:ascii="Times New Roman" w:hAnsi="Times New Roman" w:cs="Times New Roman"/>
                <w:lang w:val="sr-Cyrl-RS"/>
              </w:rPr>
              <w:t>45</w:t>
            </w:r>
            <w:r w:rsidR="003C74B6" w:rsidRPr="006B4979">
              <w:rPr>
                <w:rFonts w:ascii="Times New Roman" w:hAnsi="Times New Roman" w:cs="Times New Roman"/>
                <w:lang w:val="sr-Cyrl-RS"/>
              </w:rPr>
              <w:t xml:space="preserve">. </w:t>
            </w:r>
            <w:r w:rsidR="003C74B6" w:rsidRPr="006B4979">
              <w:rPr>
                <w:rFonts w:ascii="Times New Roman" w:hAnsi="Times New Roman" w:cs="Times New Roman"/>
              </w:rPr>
              <w:t>У истој табели, уз већи број показатеља, када је изабрана 2026. година као базна година, за почетну вредност се наводи „</w:t>
            </w:r>
            <w:r w:rsidR="003C74B6" w:rsidRPr="006B4979">
              <w:rPr>
                <w:rFonts w:ascii="Times New Roman" w:eastAsia="Arial" w:hAnsi="Times New Roman" w:cs="Times New Roman"/>
              </w:rPr>
              <w:t>Базна вредност биће одређена за 2026. годину“. Имајући у виду да је половина 2026. године, односно да већ тече примена мера и активности из Предлога програма и Акционог плана, ако нема података за почетне вредности у 2026. години, треба унети као почетне вредности податке из 2025. године (као што је већ рађено за низ показатеља). На овај начин, Предлог програма и Акциони план су пуштени у јавну расправу, а могу бити и усвојени, без важних података.</w:t>
            </w:r>
          </w:p>
          <w:p w14:paraId="61F90ECF" w14:textId="77777777" w:rsidR="0020369A" w:rsidRPr="0020369A" w:rsidRDefault="0020369A" w:rsidP="00A77AEF">
            <w:pPr>
              <w:pStyle w:val="FootnoteText"/>
              <w:jc w:val="both"/>
              <w:rPr>
                <w:rFonts w:ascii="Times New Roman" w:eastAsia="Arial" w:hAnsi="Times New Roman" w:cs="Times New Roman"/>
                <w:lang w:val="sr-Cyrl-RS"/>
              </w:rPr>
            </w:pPr>
          </w:p>
          <w:p w14:paraId="71AD8B4F" w14:textId="702A7581" w:rsidR="003C74B6" w:rsidRDefault="00AD6537" w:rsidP="00A77AEF">
            <w:pPr>
              <w:pStyle w:val="FootnoteText"/>
              <w:jc w:val="both"/>
              <w:rPr>
                <w:rFonts w:ascii="Times New Roman" w:eastAsia="Arial" w:hAnsi="Times New Roman" w:cs="Times New Roman"/>
                <w:b/>
                <w:bCs/>
                <w:lang w:val="sr-Cyrl-RS"/>
              </w:rPr>
            </w:pPr>
            <w:r w:rsidRPr="006B4979">
              <w:rPr>
                <w:rFonts w:ascii="Times New Roman" w:eastAsia="Arial" w:hAnsi="Times New Roman" w:cs="Times New Roman"/>
                <w:lang w:val="sr-Cyrl-RS"/>
              </w:rPr>
              <w:t>46</w:t>
            </w:r>
            <w:r w:rsidR="003C74B6" w:rsidRPr="006B4979">
              <w:rPr>
                <w:rFonts w:ascii="Times New Roman" w:eastAsia="Arial" w:hAnsi="Times New Roman" w:cs="Times New Roman"/>
                <w:lang w:val="sr-Cyrl-RS"/>
              </w:rPr>
              <w:t>.</w:t>
            </w:r>
            <w:r w:rsidR="003C74B6" w:rsidRPr="006B4979">
              <w:rPr>
                <w:rFonts w:ascii="Times New Roman" w:eastAsia="Arial" w:hAnsi="Times New Roman" w:cs="Times New Roman"/>
              </w:rPr>
              <w:t xml:space="preserve"> Није јасно зашто су за показатеље исхода мера почетне и циљане вредности негде број, а негде проценат и однос. Начелно, показатељи исхода мера треба да се изразе кроз </w:t>
            </w:r>
            <w:r w:rsidR="003C74B6" w:rsidRPr="006B4979">
              <w:rPr>
                <w:rFonts w:ascii="Times New Roman" w:eastAsia="Arial" w:hAnsi="Times New Roman" w:cs="Times New Roman"/>
              </w:rPr>
              <w:lastRenderedPageBreak/>
              <w:t>односе, а показатељи резултата активности кроз бројеве, али имајући у виду да у Акционом плану нема показатеља резултата активности, за праћење реализације мера и активности била би корисна оба показатеља, број – који би указивао на резултат активности и однос (проценат) који би указивао на исход мере.</w:t>
            </w:r>
            <w:r w:rsidR="003C74B6" w:rsidRPr="006B4979">
              <w:rPr>
                <w:rFonts w:ascii="Times New Roman" w:eastAsia="Arial" w:hAnsi="Times New Roman" w:cs="Times New Roman"/>
                <w:b/>
                <w:bCs/>
              </w:rPr>
              <w:t xml:space="preserve"> </w:t>
            </w:r>
          </w:p>
          <w:p w14:paraId="3B5C0DE8" w14:textId="77777777" w:rsidR="0020369A" w:rsidRPr="0020369A" w:rsidRDefault="0020369A" w:rsidP="00A77AEF">
            <w:pPr>
              <w:pStyle w:val="FootnoteText"/>
              <w:jc w:val="both"/>
              <w:rPr>
                <w:rFonts w:ascii="Times New Roman" w:eastAsia="Arial" w:hAnsi="Times New Roman" w:cs="Times New Roman"/>
                <w:b/>
                <w:bCs/>
                <w:lang w:val="sr-Cyrl-RS"/>
              </w:rPr>
            </w:pPr>
          </w:p>
          <w:p w14:paraId="3806FE4E" w14:textId="2266BAB9" w:rsidR="003C74B6" w:rsidRDefault="00AD6537" w:rsidP="00A77AEF">
            <w:pPr>
              <w:pStyle w:val="FootnoteText"/>
              <w:jc w:val="both"/>
              <w:rPr>
                <w:rFonts w:ascii="Times New Roman" w:eastAsia="Arial" w:hAnsi="Times New Roman" w:cs="Times New Roman"/>
                <w:lang w:val="sr-Cyrl-RS"/>
              </w:rPr>
            </w:pPr>
            <w:r w:rsidRPr="006B4979">
              <w:rPr>
                <w:rFonts w:ascii="Times New Roman" w:eastAsia="Arial" w:hAnsi="Times New Roman" w:cs="Times New Roman"/>
                <w:lang w:val="sr-Cyrl-RS"/>
              </w:rPr>
              <w:t>47</w:t>
            </w:r>
            <w:r w:rsidR="003C74B6" w:rsidRPr="006B4979">
              <w:rPr>
                <w:rFonts w:ascii="Times New Roman" w:eastAsia="Arial" w:hAnsi="Times New Roman" w:cs="Times New Roman"/>
                <w:lang w:val="sr-Cyrl-RS"/>
              </w:rPr>
              <w:t>.</w:t>
            </w:r>
            <w:r w:rsidR="003C74B6" w:rsidRPr="006B4979">
              <w:rPr>
                <w:rFonts w:ascii="Times New Roman" w:eastAsia="Arial" w:hAnsi="Times New Roman" w:cs="Times New Roman"/>
              </w:rPr>
              <w:t xml:space="preserve"> </w:t>
            </w:r>
            <w:r w:rsidR="003C74B6" w:rsidRPr="006B4979">
              <w:rPr>
                <w:rFonts w:ascii="Times New Roman" w:hAnsi="Times New Roman" w:cs="Times New Roman"/>
              </w:rPr>
              <w:t>За почетну вредност је на многим местима стављена нула (нпр. „</w:t>
            </w:r>
            <w:r w:rsidR="003C74B6" w:rsidRPr="006B4979">
              <w:rPr>
                <w:rFonts w:ascii="Times New Roman" w:eastAsia="Arial" w:hAnsi="Times New Roman" w:cs="Times New Roman"/>
              </w:rPr>
              <w:t xml:space="preserve">Укупан број  судија, јавних тужилаца, </w:t>
            </w:r>
            <w:r w:rsidR="003C74B6" w:rsidRPr="006B4979">
              <w:rPr>
                <w:rFonts w:ascii="Times New Roman" w:hAnsi="Times New Roman" w:cs="Times New Roman"/>
              </w:rPr>
              <w:t>полицијских службеника,</w:t>
            </w:r>
            <w:r w:rsidR="003C74B6" w:rsidRPr="006B4979">
              <w:rPr>
                <w:rFonts w:ascii="Times New Roman" w:eastAsia="Arial" w:hAnsi="Times New Roman" w:cs="Times New Roman"/>
              </w:rPr>
              <w:t xml:space="preserve"> </w:t>
            </w:r>
            <w:r w:rsidR="003C74B6" w:rsidRPr="006B4979">
              <w:rPr>
                <w:rFonts w:ascii="Times New Roman" w:hAnsi="Times New Roman" w:cs="Times New Roman"/>
              </w:rPr>
              <w:t xml:space="preserve">стручних радника у центрима за социјални рад и установама социјалне заштите, здравствених радника и здравствених сарадника, запослених у  </w:t>
            </w:r>
            <w:r w:rsidR="003C74B6" w:rsidRPr="006B4979">
              <w:rPr>
                <w:rFonts w:ascii="Times New Roman" w:eastAsia="Arial" w:hAnsi="Times New Roman" w:cs="Times New Roman"/>
              </w:rPr>
              <w:t xml:space="preserve">систему заштите избеглица и управљања миграцијама обучених за превенцију насиља над децом...“), што може бити само за показатељ резултата активности (под претпоставком да у 2025. години ни у једном систему није било ниједне обуке о превенцији насиља над децом, што делује мало вероватно), али не може бити за показатељ исхода мере (посебно што се на другим местима за почетну и циљану вредност показатеља који се односи на обуку наводи проценат запослених који су прошли обуку, тако да се види да у базној години то није нула, већ неки проценат оних који су претходно обучавани). </w:t>
            </w:r>
          </w:p>
          <w:p w14:paraId="3ED860FB" w14:textId="77777777" w:rsidR="009D24D2" w:rsidRPr="009D24D2" w:rsidRDefault="009D24D2" w:rsidP="00A77AEF">
            <w:pPr>
              <w:pStyle w:val="FootnoteText"/>
              <w:jc w:val="both"/>
              <w:rPr>
                <w:rFonts w:ascii="Times New Roman" w:eastAsia="Arial" w:hAnsi="Times New Roman" w:cs="Times New Roman"/>
                <w:lang w:val="sr-Cyrl-RS"/>
              </w:rPr>
            </w:pPr>
          </w:p>
          <w:p w14:paraId="04BF5BFA" w14:textId="4F5AF382" w:rsidR="005D728E" w:rsidRDefault="00AD6537" w:rsidP="00A77AEF">
            <w:pPr>
              <w:pStyle w:val="FootnoteText"/>
              <w:jc w:val="both"/>
              <w:rPr>
                <w:rFonts w:ascii="Times New Roman" w:eastAsia="Times New Roman" w:hAnsi="Times New Roman" w:cs="Times New Roman"/>
                <w:lang w:val="sr-Cyrl-RS"/>
              </w:rPr>
            </w:pPr>
            <w:r w:rsidRPr="006B4979">
              <w:rPr>
                <w:rFonts w:ascii="Times New Roman" w:eastAsia="Arial" w:hAnsi="Times New Roman" w:cs="Times New Roman"/>
                <w:lang w:val="sr-Cyrl-RS"/>
              </w:rPr>
              <w:t>48</w:t>
            </w:r>
            <w:r w:rsidR="003C74B6" w:rsidRPr="006B4979">
              <w:rPr>
                <w:rFonts w:ascii="Times New Roman" w:eastAsia="Arial" w:hAnsi="Times New Roman" w:cs="Times New Roman"/>
                <w:lang w:val="sr-Cyrl-RS"/>
              </w:rPr>
              <w:t>.</w:t>
            </w:r>
            <w:r w:rsidR="005D728E" w:rsidRPr="006B4979">
              <w:rPr>
                <w:rFonts w:ascii="Times New Roman" w:eastAsia="Arial" w:hAnsi="Times New Roman" w:cs="Times New Roman"/>
              </w:rPr>
              <w:t xml:space="preserve"> Неки показатељи су комплексни, а почетна и циљана вредност је изражена бројем, тако да није јасно како ће се рачунати испуњеност показатеља – ако само једна служба у систему спроведе меру, да ли је то показатељ остварености мере на нивоу ЈЛС, или због тога што остале (или већина) служби нису спровеле ту меру, неће се сматрати да је остарен исход (нпр. „</w:t>
            </w:r>
            <w:r w:rsidR="005D728E" w:rsidRPr="006B4979">
              <w:rPr>
                <w:rFonts w:ascii="Times New Roman" w:eastAsia="Times New Roman" w:hAnsi="Times New Roman" w:cs="Times New Roman"/>
              </w:rPr>
              <w:t>Број ЈЛС које имају доступне  програме за подршку менталном здрављу деце и адолесцената као превенције насиља (укључујући и онлајн подршку), са посебним фокусом на децу и адолесценте у ризику, кроз ДЗ, школе, ЦСР,  пружаоце услуга социјалне заштите, и омладинске клубове/центре за ментално здравње младих“ – како ће се рачунати да је остварена циљана вредност, имајући у виду и разлику у величинама ЈЛС, где један програм подршке у једном систему није довољан за потребе деце и младих у тој ЈЛС?). При томе подсећамо да услугe које су биле део националних пројеката (сведочење деце путем видео линка у 4 регионална центра, породични сарадници) нису заживеле, јер даље финансирање истих нису преузела надлежна министарства.</w:t>
            </w:r>
          </w:p>
          <w:p w14:paraId="2E3290FC" w14:textId="77777777" w:rsidR="009D24D2" w:rsidRPr="009D24D2" w:rsidRDefault="009D24D2" w:rsidP="00A77AEF">
            <w:pPr>
              <w:pStyle w:val="FootnoteText"/>
              <w:jc w:val="both"/>
              <w:rPr>
                <w:rFonts w:ascii="Times New Roman" w:eastAsia="Times New Roman" w:hAnsi="Times New Roman" w:cs="Times New Roman"/>
                <w:lang w:val="sr-Cyrl-RS"/>
              </w:rPr>
            </w:pPr>
          </w:p>
          <w:p w14:paraId="1F339968" w14:textId="29A573D4" w:rsidR="00E75110" w:rsidRDefault="00AD6537" w:rsidP="00A77AEF">
            <w:pPr>
              <w:pStyle w:val="FootnoteText"/>
              <w:jc w:val="both"/>
              <w:rPr>
                <w:rFonts w:ascii="Times New Roman" w:eastAsia="Arial" w:hAnsi="Times New Roman" w:cs="Times New Roman"/>
                <w:lang w:val="sr-Cyrl-RS"/>
              </w:rPr>
            </w:pPr>
            <w:r w:rsidRPr="006B4979">
              <w:rPr>
                <w:rFonts w:ascii="Times New Roman" w:eastAsia="Times New Roman" w:hAnsi="Times New Roman" w:cs="Times New Roman"/>
                <w:lang w:val="sr-Cyrl-RS"/>
              </w:rPr>
              <w:lastRenderedPageBreak/>
              <w:t>49</w:t>
            </w:r>
            <w:r w:rsidR="005D728E" w:rsidRPr="006B4979">
              <w:rPr>
                <w:rFonts w:ascii="Times New Roman" w:eastAsia="Times New Roman" w:hAnsi="Times New Roman" w:cs="Times New Roman"/>
                <w:lang w:val="sr-Cyrl-RS"/>
              </w:rPr>
              <w:t>.</w:t>
            </w:r>
            <w:r w:rsidR="00E75110" w:rsidRPr="006B4979">
              <w:rPr>
                <w:rFonts w:ascii="Times New Roman" w:eastAsia="Times New Roman" w:hAnsi="Times New Roman" w:cs="Times New Roman"/>
              </w:rPr>
              <w:t xml:space="preserve"> У делу</w:t>
            </w:r>
            <w:r w:rsidR="00E75110" w:rsidRPr="006B4979">
              <w:rPr>
                <w:rFonts w:ascii="Times New Roman" w:hAnsi="Times New Roman" w:cs="Times New Roman"/>
              </w:rPr>
              <w:t xml:space="preserve"> Координација, праћење и извештавање, верујемо да </w:t>
            </w:r>
            <w:r w:rsidR="00E75110" w:rsidRPr="006B4979">
              <w:rPr>
                <w:rFonts w:ascii="Times New Roman" w:eastAsia="Verdana" w:hAnsi="Times New Roman" w:cs="Times New Roman"/>
              </w:rPr>
              <w:t>Радна група разуме од кога треба прикупљати појединачне извештаје на основу означавања и</w:t>
            </w:r>
            <w:r w:rsidR="00E75110" w:rsidRPr="006B4979">
              <w:rPr>
                <w:rFonts w:ascii="Times New Roman" w:eastAsia="Arial" w:hAnsi="Times New Roman" w:cs="Times New Roman"/>
              </w:rPr>
              <w:t>нституција одговорних за координацију и извештавање (за мере), институција одговорних за реализацију (за мере), извора провере, односно органа који спроводе активности и органа партнера у спровођењу активности.</w:t>
            </w:r>
          </w:p>
          <w:p w14:paraId="6F8E5254" w14:textId="77777777" w:rsidR="009D24D2" w:rsidRDefault="009D24D2" w:rsidP="00A77AEF">
            <w:pPr>
              <w:pStyle w:val="FootnoteText"/>
              <w:jc w:val="both"/>
              <w:rPr>
                <w:rFonts w:ascii="Times New Roman" w:eastAsia="Arial" w:hAnsi="Times New Roman" w:cs="Times New Roman"/>
                <w:lang w:val="sr-Cyrl-RS"/>
              </w:rPr>
            </w:pPr>
          </w:p>
          <w:p w14:paraId="12461B1D" w14:textId="77777777" w:rsidR="009D24D2" w:rsidRDefault="009D24D2" w:rsidP="00A77AEF">
            <w:pPr>
              <w:pStyle w:val="FootnoteText"/>
              <w:jc w:val="both"/>
              <w:rPr>
                <w:rFonts w:ascii="Times New Roman" w:eastAsia="Arial" w:hAnsi="Times New Roman" w:cs="Times New Roman"/>
                <w:lang w:val="sr-Cyrl-RS"/>
              </w:rPr>
            </w:pPr>
          </w:p>
          <w:p w14:paraId="3B50CD9C" w14:textId="77777777" w:rsidR="009D24D2" w:rsidRDefault="009D24D2" w:rsidP="00A77AEF">
            <w:pPr>
              <w:pStyle w:val="FootnoteText"/>
              <w:jc w:val="both"/>
              <w:rPr>
                <w:rFonts w:ascii="Times New Roman" w:eastAsia="Arial" w:hAnsi="Times New Roman" w:cs="Times New Roman"/>
                <w:lang w:val="sr-Cyrl-RS"/>
              </w:rPr>
            </w:pPr>
          </w:p>
          <w:p w14:paraId="11A0042F" w14:textId="77777777" w:rsidR="009D24D2" w:rsidRPr="009D24D2" w:rsidRDefault="009D24D2" w:rsidP="00A77AEF">
            <w:pPr>
              <w:pStyle w:val="FootnoteText"/>
              <w:jc w:val="both"/>
              <w:rPr>
                <w:rFonts w:ascii="Times New Roman" w:eastAsia="Arial" w:hAnsi="Times New Roman" w:cs="Times New Roman"/>
                <w:lang w:val="sr-Cyrl-RS"/>
              </w:rPr>
            </w:pPr>
          </w:p>
          <w:p w14:paraId="18B6A238" w14:textId="4F8EA040" w:rsidR="00E75110" w:rsidRDefault="00AD6537" w:rsidP="00A77AEF">
            <w:pPr>
              <w:pStyle w:val="FootnoteText"/>
              <w:jc w:val="both"/>
              <w:rPr>
                <w:rFonts w:ascii="Times New Roman" w:hAnsi="Times New Roman" w:cs="Times New Roman"/>
                <w:shd w:val="clear" w:color="auto" w:fill="FFFFFF"/>
                <w:lang w:val="sr-Cyrl-RS"/>
              </w:rPr>
            </w:pPr>
            <w:r w:rsidRPr="006B4979">
              <w:rPr>
                <w:rFonts w:ascii="Times New Roman" w:eastAsia="Arial" w:hAnsi="Times New Roman" w:cs="Times New Roman"/>
                <w:lang w:val="sr-Cyrl-RS"/>
              </w:rPr>
              <w:t>50</w:t>
            </w:r>
            <w:r w:rsidR="00E75110" w:rsidRPr="006B4979">
              <w:rPr>
                <w:rFonts w:ascii="Times New Roman" w:eastAsia="Arial" w:hAnsi="Times New Roman" w:cs="Times New Roman"/>
                <w:lang w:val="sr-Cyrl-RS"/>
              </w:rPr>
              <w:t>.</w:t>
            </w:r>
            <w:r w:rsidR="00E75110" w:rsidRPr="006B4979">
              <w:rPr>
                <w:rFonts w:ascii="Times New Roman" w:eastAsia="Arial" w:hAnsi="Times New Roman" w:cs="Times New Roman"/>
              </w:rPr>
              <w:t xml:space="preserve"> У вези са поглављем </w:t>
            </w:r>
            <w:r w:rsidR="00E75110" w:rsidRPr="006B4979">
              <w:rPr>
                <w:rFonts w:ascii="Times New Roman" w:hAnsi="Times New Roman" w:cs="Times New Roman"/>
                <w:shd w:val="clear" w:color="auto" w:fill="FFFFFF"/>
              </w:rPr>
              <w:t>7. ОКВИРНА ПРОЦЕНА ФИНАНСИЈСКИХ СРЕДСТАВА ЗА СПРОВОЂЕЊЕ ПРОГРАМА, наведно је „</w:t>
            </w:r>
            <w:r w:rsidR="00E75110" w:rsidRPr="006B4979">
              <w:rPr>
                <w:rFonts w:ascii="Times New Roman" w:eastAsia="Verdana" w:hAnsi="Times New Roman" w:cs="Times New Roman"/>
              </w:rPr>
              <w:t>Будући да је за имплементацију Програма припремљен Акциони план за период од 2026. до 2028. године, за тај период утврђене су и процене трошкова за планиране активности и остваривање планираних мера и циљева“, међутим, у Акционом плану нема наведених процена финансијских средстава по годинама, што онемогућава квалитетну јавну расправу, јер је потпуно неизвесно да ли ће планирана средства бити и одобрена, а самим тиме и да ли ће бити реализоване планиране активности. Сва досадашња искуства говоре о ниском нивоу реализације планираних активности и мера у стратешким документима јавних политика, а један од разлога је и недостатак средстава или претерано ослањање на донаторска средства.</w:t>
            </w:r>
            <w:r w:rsidR="00E75110" w:rsidRPr="006B4979">
              <w:rPr>
                <w:rFonts w:ascii="Times New Roman" w:hAnsi="Times New Roman" w:cs="Times New Roman"/>
                <w:shd w:val="clear" w:color="auto" w:fill="FFFFFF"/>
              </w:rPr>
              <w:t xml:space="preserve">  </w:t>
            </w:r>
          </w:p>
          <w:p w14:paraId="65B4C14C" w14:textId="77777777" w:rsidR="009D24D2" w:rsidRPr="009D24D2" w:rsidRDefault="009D24D2" w:rsidP="00A77AEF">
            <w:pPr>
              <w:pStyle w:val="FootnoteText"/>
              <w:jc w:val="both"/>
              <w:rPr>
                <w:rFonts w:ascii="Times New Roman" w:hAnsi="Times New Roman" w:cs="Times New Roman"/>
                <w:shd w:val="clear" w:color="auto" w:fill="FFFFFF"/>
                <w:lang w:val="sr-Cyrl-RS"/>
              </w:rPr>
            </w:pPr>
          </w:p>
          <w:p w14:paraId="67C82011" w14:textId="1AC75A29" w:rsidR="00E75110" w:rsidRDefault="00AD6537" w:rsidP="00A77AEF">
            <w:pPr>
              <w:pStyle w:val="FootnoteText"/>
              <w:jc w:val="both"/>
              <w:rPr>
                <w:rFonts w:ascii="Times New Roman" w:hAnsi="Times New Roman" w:cs="Times New Roman"/>
                <w:shd w:val="clear" w:color="auto" w:fill="FFFFFF"/>
                <w:lang w:val="sr-Cyrl-RS"/>
              </w:rPr>
            </w:pPr>
            <w:r w:rsidRPr="006B4979">
              <w:rPr>
                <w:rFonts w:ascii="Times New Roman" w:hAnsi="Times New Roman" w:cs="Times New Roman"/>
                <w:shd w:val="clear" w:color="auto" w:fill="FFFFFF"/>
                <w:lang w:val="sr-Cyrl-RS"/>
              </w:rPr>
              <w:t>51</w:t>
            </w:r>
            <w:r w:rsidR="00E75110" w:rsidRPr="006B4979">
              <w:rPr>
                <w:rFonts w:ascii="Times New Roman" w:hAnsi="Times New Roman" w:cs="Times New Roman"/>
                <w:shd w:val="clear" w:color="auto" w:fill="FFFFFF"/>
                <w:lang w:val="sr-Cyrl-RS"/>
              </w:rPr>
              <w:t>.</w:t>
            </w:r>
            <w:r w:rsidR="00E75110" w:rsidRPr="006B4979">
              <w:rPr>
                <w:rFonts w:ascii="Times New Roman" w:hAnsi="Times New Roman" w:cs="Times New Roman"/>
                <w:shd w:val="clear" w:color="auto" w:fill="FFFFFF"/>
              </w:rPr>
              <w:t xml:space="preserve"> Даље, немогуће је навести да ће „</w:t>
            </w:r>
            <w:r w:rsidR="00E75110" w:rsidRPr="006B4979">
              <w:rPr>
                <w:rFonts w:ascii="Times New Roman" w:eastAsia="Verdana" w:hAnsi="Times New Roman" w:cs="Times New Roman"/>
              </w:rPr>
              <w:t xml:space="preserve">Укупно процењена финансијска средства за спровођење овог Програма за период од 2026. до 2028. године биће утврђена након консултација са надлежним министарствима“, </w:t>
            </w:r>
            <w:r w:rsidR="00E75110" w:rsidRPr="006B4979">
              <w:rPr>
                <w:rFonts w:ascii="Times New Roman" w:hAnsi="Times New Roman" w:cs="Times New Roman"/>
                <w:shd w:val="clear" w:color="auto" w:fill="FFFFFF"/>
              </w:rPr>
              <w:t xml:space="preserve">јер су те консултације морале бити завршене пре него што се Предлог програма и Акциони план пусте у јавну расправу, а посебно имајући у виду да се документа односе и на 2026. годину, чија је прва половина већ прошла без очигледне реализације активности. Чак и тамо где је за реализацију активности наведен извор средстава (нпр. за активности из мере 1.1.5.) није наведена сума ни у колони за 2026. годину, која је текућа, те се морало знати колико средства је опредељено.  </w:t>
            </w:r>
          </w:p>
          <w:p w14:paraId="2DCE4E9F" w14:textId="77777777" w:rsidR="009D24D2" w:rsidRPr="009D24D2" w:rsidRDefault="009D24D2" w:rsidP="00A77AEF">
            <w:pPr>
              <w:pStyle w:val="FootnoteText"/>
              <w:jc w:val="both"/>
              <w:rPr>
                <w:rFonts w:ascii="Times New Roman" w:hAnsi="Times New Roman" w:cs="Times New Roman"/>
                <w:shd w:val="clear" w:color="auto" w:fill="FFFFFF"/>
                <w:lang w:val="sr-Cyrl-RS"/>
              </w:rPr>
            </w:pPr>
          </w:p>
          <w:p w14:paraId="5EBCBD73" w14:textId="3A12A7DE" w:rsidR="00E75110" w:rsidRDefault="00AD6537" w:rsidP="00A77AEF">
            <w:pPr>
              <w:pStyle w:val="FootnoteText"/>
              <w:spacing w:after="160"/>
              <w:jc w:val="both"/>
              <w:rPr>
                <w:rFonts w:ascii="Times New Roman" w:eastAsia="Verdana" w:hAnsi="Times New Roman" w:cs="Times New Roman"/>
              </w:rPr>
            </w:pPr>
            <w:r w:rsidRPr="006B4979">
              <w:rPr>
                <w:rFonts w:ascii="Times New Roman" w:hAnsi="Times New Roman" w:cs="Times New Roman"/>
                <w:shd w:val="clear" w:color="auto" w:fill="FFFFFF"/>
                <w:lang w:val="sr-Cyrl-RS"/>
              </w:rPr>
              <w:t>52</w:t>
            </w:r>
            <w:r w:rsidR="00E75110" w:rsidRPr="006B4979">
              <w:rPr>
                <w:rFonts w:ascii="Times New Roman" w:hAnsi="Times New Roman" w:cs="Times New Roman"/>
                <w:shd w:val="clear" w:color="auto" w:fill="FFFFFF"/>
                <w:lang w:val="sr-Cyrl-RS"/>
              </w:rPr>
              <w:t xml:space="preserve">. </w:t>
            </w:r>
            <w:r w:rsidR="00E75110" w:rsidRPr="006B4979">
              <w:rPr>
                <w:rFonts w:ascii="Times New Roman" w:eastAsia="Verdana" w:hAnsi="Times New Roman" w:cs="Times New Roman"/>
              </w:rPr>
              <w:t xml:space="preserve">Посебно забрињава део „У свим активностима у којима је наведено да су у оквиру програма, који се реализују кроз средства обезбеђена у буџету, ради се о редовном раду </w:t>
            </w:r>
            <w:r w:rsidR="00E75110" w:rsidRPr="006B4979">
              <w:rPr>
                <w:rFonts w:ascii="Times New Roman" w:eastAsia="Verdana" w:hAnsi="Times New Roman" w:cs="Times New Roman"/>
              </w:rPr>
              <w:lastRenderedPageBreak/>
              <w:t xml:space="preserve">државних службеника и намештеника у оквиру својих прописаних активности ... и не захтевају посебно буџетирање“, јер делује као да из буџета неће бити издвојена никаква средства за реализацију активности које не укључују редован рад државних службеника. То потврћује значај чињенице да се Акциони план није смео појавити у јавној расправи без завршених консултација око финансирања активности, на основу чега би заинтересована јавност имала реални увид о томе да ли постоје претпоставке за реализацију плана.  </w:t>
            </w:r>
          </w:p>
          <w:p w14:paraId="78BEC357" w14:textId="4958DCB0" w:rsidR="00811F6E" w:rsidRDefault="00811F6E" w:rsidP="00A77AEF">
            <w:pPr>
              <w:pStyle w:val="FootnoteText"/>
              <w:spacing w:after="160"/>
              <w:jc w:val="both"/>
              <w:rPr>
                <w:rFonts w:ascii="Times New Roman" w:eastAsia="Verdana" w:hAnsi="Times New Roman" w:cs="Times New Roman"/>
              </w:rPr>
            </w:pPr>
          </w:p>
          <w:p w14:paraId="71171DFB" w14:textId="77777777" w:rsidR="00811F6E" w:rsidRDefault="00811F6E" w:rsidP="00A77AEF">
            <w:pPr>
              <w:pStyle w:val="FootnoteText"/>
              <w:spacing w:after="160"/>
              <w:jc w:val="both"/>
              <w:rPr>
                <w:rFonts w:ascii="Times New Roman" w:eastAsia="Verdana" w:hAnsi="Times New Roman" w:cs="Times New Roman"/>
              </w:rPr>
            </w:pPr>
          </w:p>
          <w:p w14:paraId="67553F82" w14:textId="5E29C8FC" w:rsidR="00270E5B" w:rsidRPr="00C56D33" w:rsidRDefault="00C56D33" w:rsidP="00A77AEF">
            <w:pPr>
              <w:spacing w:line="257" w:lineRule="auto"/>
              <w:jc w:val="both"/>
              <w:rPr>
                <w:rFonts w:ascii="Times New Roman" w:hAnsi="Times New Roman" w:cs="Times New Roman"/>
                <w:b/>
                <w:sz w:val="20"/>
                <w:szCs w:val="20"/>
                <w:u w:val="single"/>
                <w:lang w:val="sr-Cyrl-RS"/>
              </w:rPr>
            </w:pPr>
            <w:r w:rsidRPr="00C56D33">
              <w:rPr>
                <w:rFonts w:ascii="Times New Roman" w:hAnsi="Times New Roman" w:cs="Times New Roman"/>
                <w:b/>
                <w:sz w:val="20"/>
                <w:szCs w:val="20"/>
                <w:u w:val="single"/>
                <w:lang w:val="sr-Cyrl-RS"/>
              </w:rPr>
              <w:t>Предлози који се односе на А</w:t>
            </w:r>
            <w:r w:rsidR="00270E5B" w:rsidRPr="00C56D33">
              <w:rPr>
                <w:rFonts w:ascii="Times New Roman" w:hAnsi="Times New Roman" w:cs="Times New Roman"/>
                <w:b/>
                <w:sz w:val="20"/>
                <w:szCs w:val="20"/>
                <w:u w:val="single"/>
                <w:lang w:val="sr-Cyrl-RS"/>
              </w:rPr>
              <w:t>кциони план:</w:t>
            </w:r>
          </w:p>
          <w:p w14:paraId="0AA1415D" w14:textId="77777777" w:rsidR="00270E5B" w:rsidRPr="006B4979" w:rsidRDefault="00270E5B" w:rsidP="00A77AEF">
            <w:pPr>
              <w:pStyle w:val="FootnoteText"/>
              <w:spacing w:after="160"/>
              <w:jc w:val="both"/>
              <w:rPr>
                <w:rFonts w:ascii="Times New Roman" w:eastAsia="Verdana" w:hAnsi="Times New Roman" w:cs="Times New Roman"/>
                <w:lang w:val="sr-Cyrl-RS"/>
              </w:rPr>
            </w:pPr>
          </w:p>
          <w:p w14:paraId="3CC4CA12" w14:textId="1537E0E3" w:rsidR="00270E5B" w:rsidRDefault="00270E5B" w:rsidP="00A77AEF">
            <w:pPr>
              <w:pStyle w:val="FootnoteText"/>
              <w:jc w:val="both"/>
              <w:rPr>
                <w:rFonts w:ascii="Times New Roman" w:eastAsia="Verdana" w:hAnsi="Times New Roman" w:cs="Times New Roman"/>
                <w:lang w:val="sr-Cyrl-RS"/>
              </w:rPr>
            </w:pPr>
            <w:r w:rsidRPr="006B4979">
              <w:rPr>
                <w:rFonts w:ascii="Times New Roman" w:eastAsia="Verdana" w:hAnsi="Times New Roman" w:cs="Times New Roman"/>
                <w:lang w:val="sr-Cyrl-RS"/>
              </w:rPr>
              <w:t xml:space="preserve">1. </w:t>
            </w:r>
            <w:r w:rsidRPr="006B4979">
              <w:rPr>
                <w:rFonts w:ascii="Times New Roman" w:eastAsia="Verdana" w:hAnsi="Times New Roman" w:cs="Times New Roman"/>
              </w:rPr>
              <w:t xml:space="preserve">Када је реч о Акционом плану, велики број активности се односи на израде модела, проограма обуке, мапа ризика, услуга, годишњих планова, креирање смерница, успостављање механизама... и сличне „припремне“ активности, које су претпоставке за реализацију активности примене модела, обука, пружање услуга подршке и слично. Поред тога, рокови за завршетак неких од „припреминих“ активности су касно постављени (у 2028. годину, некада у 4. квартал), што имплицира да остаје мало времена за реализацију активности које се односе на примену. То се види и по томе што изостају циљане вредности у 2026. и делом у 2027. за знатан број показатеља мера. Већ је коментарисано да не може почетна вредност да буде непозната у 2026. години, која је година почетка реализације Акционог плана. </w:t>
            </w:r>
          </w:p>
          <w:p w14:paraId="4D9D1AE8" w14:textId="77777777" w:rsidR="009D24D2" w:rsidRPr="009D24D2" w:rsidRDefault="009D24D2" w:rsidP="00A77AEF">
            <w:pPr>
              <w:pStyle w:val="FootnoteText"/>
              <w:jc w:val="both"/>
              <w:rPr>
                <w:rFonts w:ascii="Times New Roman" w:eastAsia="Verdana" w:hAnsi="Times New Roman" w:cs="Times New Roman"/>
                <w:lang w:val="sr-Cyrl-RS"/>
              </w:rPr>
            </w:pPr>
          </w:p>
          <w:p w14:paraId="2B0AB122" w14:textId="17E4BA1E" w:rsidR="00270E5B" w:rsidRDefault="00270E5B" w:rsidP="00A77AEF">
            <w:pPr>
              <w:pStyle w:val="FootnoteText"/>
              <w:jc w:val="both"/>
              <w:rPr>
                <w:rFonts w:ascii="Times New Roman" w:eastAsia="Verdana" w:hAnsi="Times New Roman" w:cs="Times New Roman"/>
              </w:rPr>
            </w:pPr>
            <w:r w:rsidRPr="006B4979">
              <w:rPr>
                <w:rFonts w:ascii="Times New Roman" w:eastAsia="Verdana" w:hAnsi="Times New Roman" w:cs="Times New Roman"/>
                <w:lang w:val="sr-Cyrl-RS"/>
              </w:rPr>
              <w:t xml:space="preserve">2. </w:t>
            </w:r>
            <w:r w:rsidRPr="006B4979">
              <w:rPr>
                <w:rFonts w:ascii="Times New Roman" w:eastAsia="Verdana" w:hAnsi="Times New Roman" w:cs="Times New Roman"/>
              </w:rPr>
              <w:t xml:space="preserve">Нема разлога да рок за завршетак спровођења циљаних активности превенције .... буде пре 4. кваратла 2028. за све активности које треба спроводити континуирамо до краја реализације Програма.  </w:t>
            </w:r>
          </w:p>
          <w:p w14:paraId="1ACB0E56" w14:textId="77777777" w:rsidR="009D24D2" w:rsidRPr="006B4979" w:rsidRDefault="009D24D2" w:rsidP="00A77AEF">
            <w:pPr>
              <w:pStyle w:val="FootnoteText"/>
              <w:jc w:val="both"/>
              <w:rPr>
                <w:rFonts w:ascii="Times New Roman" w:eastAsia="Verdana" w:hAnsi="Times New Roman" w:cs="Times New Roman"/>
                <w:lang w:val="sr-Cyrl-RS"/>
              </w:rPr>
            </w:pPr>
          </w:p>
          <w:p w14:paraId="0D94A01B" w14:textId="7E47BD0F" w:rsidR="00595B5B" w:rsidRDefault="00595B5B" w:rsidP="00A77AEF">
            <w:pPr>
              <w:jc w:val="both"/>
              <w:rPr>
                <w:rFonts w:ascii="Times New Roman" w:eastAsia="Arial" w:hAnsi="Times New Roman" w:cs="Times New Roman"/>
                <w:sz w:val="20"/>
                <w:szCs w:val="20"/>
              </w:rPr>
            </w:pPr>
            <w:r w:rsidRPr="006B4979">
              <w:rPr>
                <w:rFonts w:ascii="Times New Roman" w:eastAsia="Verdana" w:hAnsi="Times New Roman" w:cs="Times New Roman"/>
                <w:sz w:val="20"/>
                <w:szCs w:val="20"/>
                <w:lang w:val="sr-Cyrl-RS"/>
              </w:rPr>
              <w:t>3.</w:t>
            </w:r>
            <w:r w:rsidRPr="006B4979">
              <w:rPr>
                <w:rFonts w:ascii="Times New Roman" w:hAnsi="Times New Roman" w:cs="Times New Roman"/>
                <w:sz w:val="20"/>
                <w:szCs w:val="20"/>
              </w:rPr>
              <w:t xml:space="preserve"> Циљане вредности за показатеље мера превентивних активности су постављение врло ниско (свуда где</w:t>
            </w:r>
            <w:r w:rsidR="00310D46">
              <w:rPr>
                <w:rFonts w:ascii="Times New Roman" w:hAnsi="Times New Roman" w:cs="Times New Roman"/>
                <w:sz w:val="20"/>
                <w:szCs w:val="20"/>
              </w:rPr>
              <w:t xml:space="preserve"> се помиње број ЈЛС, број пружа</w:t>
            </w:r>
            <w:r w:rsidR="00310D46">
              <w:rPr>
                <w:rFonts w:ascii="Times New Roman" w:hAnsi="Times New Roman" w:cs="Times New Roman"/>
                <w:sz w:val="20"/>
                <w:szCs w:val="20"/>
                <w:lang w:val="sr-Cyrl-RS"/>
              </w:rPr>
              <w:t>л</w:t>
            </w:r>
            <w:r w:rsidRPr="006B4979">
              <w:rPr>
                <w:rFonts w:ascii="Times New Roman" w:hAnsi="Times New Roman" w:cs="Times New Roman"/>
                <w:sz w:val="20"/>
                <w:szCs w:val="20"/>
              </w:rPr>
              <w:t>аца услуге, број стручњака чији су капацитети за примену ојачани). Циљане вредности укупног броја запослених који у једном или више система пролазе обуке за превентивне порграме су изразито ниске у односу на укупни број запослених у систему. На пример, за показатељ „</w:t>
            </w:r>
            <w:r w:rsidRPr="006B4979">
              <w:rPr>
                <w:rFonts w:ascii="Times New Roman" w:eastAsia="Arial" w:hAnsi="Times New Roman" w:cs="Times New Roman"/>
                <w:sz w:val="20"/>
                <w:szCs w:val="20"/>
              </w:rPr>
              <w:t xml:space="preserve">Укупан број запослених у систему образовања и васпитања </w:t>
            </w:r>
            <w:r w:rsidRPr="006B4979">
              <w:rPr>
                <w:rFonts w:ascii="Times New Roman" w:eastAsia="Arial" w:hAnsi="Times New Roman" w:cs="Times New Roman"/>
                <w:sz w:val="20"/>
                <w:szCs w:val="20"/>
              </w:rPr>
              <w:lastRenderedPageBreak/>
              <w:t xml:space="preserve">који је унапредио компетениције за правовремено поступање и реализацију превентивних активности у области заштите деце од </w:t>
            </w:r>
            <w:proofErr w:type="gramStart"/>
            <w:r w:rsidRPr="006B4979">
              <w:rPr>
                <w:rFonts w:ascii="Times New Roman" w:eastAsia="Arial" w:hAnsi="Times New Roman" w:cs="Times New Roman"/>
                <w:sz w:val="20"/>
                <w:szCs w:val="20"/>
              </w:rPr>
              <w:t>насиља“</w:t>
            </w:r>
            <w:proofErr w:type="gramEnd"/>
            <w:r w:rsidRPr="006B4979">
              <w:rPr>
                <w:rFonts w:ascii="Times New Roman" w:eastAsia="Arial" w:hAnsi="Times New Roman" w:cs="Times New Roman"/>
                <w:sz w:val="20"/>
                <w:szCs w:val="20"/>
              </w:rPr>
              <w:t>, циљане вредности су постављене 1750, 2000, 2250 (250 обучених годишње), а у основношколском образовању има око 52400 наставника</w:t>
            </w:r>
            <w:r w:rsidRPr="006B4979">
              <w:rPr>
                <w:rStyle w:val="FootnoteReference"/>
                <w:rFonts w:ascii="Times New Roman" w:eastAsia="Arial" w:hAnsi="Times New Roman" w:cs="Times New Roman"/>
                <w:sz w:val="20"/>
                <w:szCs w:val="20"/>
              </w:rPr>
              <w:footnoteReference w:id="4"/>
            </w:r>
            <w:r w:rsidRPr="006B4979">
              <w:rPr>
                <w:rFonts w:ascii="Times New Roman" w:eastAsia="Arial" w:hAnsi="Times New Roman" w:cs="Times New Roman"/>
                <w:sz w:val="20"/>
                <w:szCs w:val="20"/>
              </w:rPr>
              <w:t>, у средњошколском образовању нешто више од 30000 наставника</w:t>
            </w:r>
            <w:r w:rsidRPr="006B4979">
              <w:rPr>
                <w:rStyle w:val="FootnoteReference"/>
                <w:rFonts w:ascii="Times New Roman" w:eastAsia="Arial" w:hAnsi="Times New Roman" w:cs="Times New Roman"/>
                <w:sz w:val="20"/>
                <w:szCs w:val="20"/>
              </w:rPr>
              <w:footnoteReference w:id="5"/>
            </w:r>
            <w:r w:rsidRPr="006B4979">
              <w:rPr>
                <w:rFonts w:ascii="Times New Roman" w:eastAsia="Arial" w:hAnsi="Times New Roman" w:cs="Times New Roman"/>
                <w:sz w:val="20"/>
                <w:szCs w:val="20"/>
              </w:rPr>
              <w:t>, а у предшколском установама око 22500 васпитача</w:t>
            </w:r>
            <w:r w:rsidRPr="006B4979">
              <w:rPr>
                <w:rStyle w:val="FootnoteReference"/>
                <w:rFonts w:ascii="Times New Roman" w:eastAsia="Arial" w:hAnsi="Times New Roman" w:cs="Times New Roman"/>
                <w:sz w:val="20"/>
                <w:szCs w:val="20"/>
              </w:rPr>
              <w:footnoteReference w:id="6"/>
            </w:r>
            <w:r w:rsidRPr="006B4979">
              <w:rPr>
                <w:rFonts w:ascii="Times New Roman" w:eastAsia="Arial" w:hAnsi="Times New Roman" w:cs="Times New Roman"/>
                <w:sz w:val="20"/>
                <w:szCs w:val="20"/>
              </w:rPr>
              <w:t xml:space="preserve">.   </w:t>
            </w:r>
          </w:p>
          <w:p w14:paraId="212CD1E0" w14:textId="77777777" w:rsidR="00811F6E" w:rsidRDefault="00811F6E" w:rsidP="00A77AEF">
            <w:pPr>
              <w:jc w:val="both"/>
              <w:rPr>
                <w:rFonts w:ascii="Times New Roman" w:eastAsia="Arial" w:hAnsi="Times New Roman" w:cs="Times New Roman"/>
                <w:sz w:val="20"/>
                <w:szCs w:val="20"/>
                <w:lang w:val="sr-Cyrl-RS"/>
              </w:rPr>
            </w:pPr>
          </w:p>
          <w:p w14:paraId="24A9DE73" w14:textId="77777777" w:rsidR="009D24D2" w:rsidRPr="009D24D2" w:rsidRDefault="009D24D2" w:rsidP="00A77AEF">
            <w:pPr>
              <w:jc w:val="both"/>
              <w:rPr>
                <w:rFonts w:ascii="Times New Roman" w:eastAsia="Arial" w:hAnsi="Times New Roman" w:cs="Times New Roman"/>
                <w:sz w:val="20"/>
                <w:szCs w:val="20"/>
                <w:lang w:val="sr-Cyrl-RS"/>
              </w:rPr>
            </w:pPr>
          </w:p>
          <w:p w14:paraId="41CD20FA" w14:textId="716022B9" w:rsidR="00595B5B" w:rsidRDefault="00595B5B" w:rsidP="00A77AEF">
            <w:pPr>
              <w:jc w:val="both"/>
              <w:rPr>
                <w:rFonts w:ascii="Times New Roman" w:eastAsia="Arial" w:hAnsi="Times New Roman" w:cs="Times New Roman"/>
                <w:sz w:val="20"/>
                <w:szCs w:val="20"/>
                <w:lang w:val="sr-Cyrl-RS"/>
              </w:rPr>
            </w:pPr>
            <w:r w:rsidRPr="006B4979">
              <w:rPr>
                <w:rFonts w:ascii="Times New Roman" w:eastAsia="Arial" w:hAnsi="Times New Roman" w:cs="Times New Roman"/>
                <w:sz w:val="20"/>
                <w:szCs w:val="20"/>
                <w:lang w:val="sr-Cyrl-RS"/>
              </w:rPr>
              <w:t xml:space="preserve">4. </w:t>
            </w:r>
            <w:r w:rsidRPr="006B4979">
              <w:rPr>
                <w:rFonts w:ascii="Times New Roman" w:eastAsia="Arial" w:hAnsi="Times New Roman" w:cs="Times New Roman"/>
                <w:sz w:val="20"/>
                <w:szCs w:val="20"/>
              </w:rPr>
              <w:t xml:space="preserve">Број служби за пружање подршке и помоћи оштећенима и сведоцима у судовима са адекватним људским, просторним, техничким, стручним и финансијским </w:t>
            </w:r>
            <w:proofErr w:type="gramStart"/>
            <w:r w:rsidRPr="006B4979">
              <w:rPr>
                <w:rFonts w:ascii="Times New Roman" w:eastAsia="Arial" w:hAnsi="Times New Roman" w:cs="Times New Roman"/>
                <w:sz w:val="20"/>
                <w:szCs w:val="20"/>
              </w:rPr>
              <w:t>капацитетима“ -</w:t>
            </w:r>
            <w:proofErr w:type="gramEnd"/>
            <w:r w:rsidRPr="006B4979">
              <w:rPr>
                <w:rFonts w:ascii="Times New Roman" w:eastAsia="Arial" w:hAnsi="Times New Roman" w:cs="Times New Roman"/>
                <w:sz w:val="20"/>
                <w:szCs w:val="20"/>
              </w:rPr>
              <w:t xml:space="preserve"> циљана вредност у 2026. не може бити </w:t>
            </w:r>
            <w:proofErr w:type="gramStart"/>
            <w:r w:rsidRPr="006B4979">
              <w:rPr>
                <w:rFonts w:ascii="Times New Roman" w:eastAsia="Arial" w:hAnsi="Times New Roman" w:cs="Times New Roman"/>
                <w:sz w:val="20"/>
                <w:szCs w:val="20"/>
              </w:rPr>
              <w:t>- ,</w:t>
            </w:r>
            <w:proofErr w:type="gramEnd"/>
            <w:r w:rsidRPr="006B4979">
              <w:rPr>
                <w:rFonts w:ascii="Times New Roman" w:eastAsia="Arial" w:hAnsi="Times New Roman" w:cs="Times New Roman"/>
                <w:sz w:val="20"/>
                <w:szCs w:val="20"/>
              </w:rPr>
              <w:t xml:space="preserve"> јер су ове службе већ успостављене, тако да се сви параметри наведени у показатељу знају. Исто тако циљана вредност у 2027. од 10 је ниско поствљена, имајући у виду чињеницу да су све службе већ успостављење, тако да се ради само на обезбеђивању адекватности служби по свим наведеним парметрима. </w:t>
            </w:r>
          </w:p>
          <w:p w14:paraId="380624FD" w14:textId="77777777" w:rsidR="00125AEB" w:rsidRDefault="00125AEB" w:rsidP="00A77AEF">
            <w:pPr>
              <w:jc w:val="both"/>
              <w:rPr>
                <w:rFonts w:ascii="Times New Roman" w:eastAsia="Arial" w:hAnsi="Times New Roman" w:cs="Times New Roman"/>
                <w:sz w:val="20"/>
                <w:szCs w:val="20"/>
                <w:lang w:val="sr-Cyrl-RS"/>
              </w:rPr>
            </w:pPr>
          </w:p>
          <w:p w14:paraId="3B3284EE" w14:textId="79BB151E" w:rsidR="00595B5B" w:rsidRDefault="00595B5B" w:rsidP="00A77AEF">
            <w:pPr>
              <w:jc w:val="both"/>
              <w:rPr>
                <w:rFonts w:ascii="Times New Roman" w:eastAsia="Arial" w:hAnsi="Times New Roman" w:cs="Times New Roman"/>
                <w:sz w:val="20"/>
                <w:szCs w:val="20"/>
                <w:lang w:val="sr-Cyrl-RS"/>
              </w:rPr>
            </w:pPr>
            <w:r w:rsidRPr="006B4979">
              <w:rPr>
                <w:rFonts w:ascii="Times New Roman" w:hAnsi="Times New Roman" w:cs="Times New Roman"/>
                <w:sz w:val="20"/>
                <w:szCs w:val="20"/>
                <w:lang w:val="sr-Cyrl-RS"/>
              </w:rPr>
              <w:t>5.</w:t>
            </w:r>
            <w:r w:rsidRPr="006B4979">
              <w:rPr>
                <w:rFonts w:ascii="Times New Roman" w:eastAsia="Arial" w:hAnsi="Times New Roman" w:cs="Times New Roman"/>
                <w:sz w:val="20"/>
                <w:szCs w:val="20"/>
              </w:rPr>
              <w:t xml:space="preserve">Ниска је и циљана вредност од 25 обучених професионалаца ових служби, и то са роком за завршетак у 2028. години, јер би морало да већ постоји минимално 25 обучених професионалаца (службе већ постоје и не могу да раде без по једног обученог професионалца). Све активности из Мере 1.2.1. чине се као понављање активности које су морале да постоје у време када је систем ових служби успостављан). </w:t>
            </w:r>
          </w:p>
          <w:p w14:paraId="20234BE7" w14:textId="77777777" w:rsidR="008F26C1" w:rsidRDefault="008F26C1" w:rsidP="00A77AEF">
            <w:pPr>
              <w:jc w:val="both"/>
              <w:rPr>
                <w:rFonts w:ascii="Times New Roman" w:eastAsia="Arial" w:hAnsi="Times New Roman" w:cs="Times New Roman"/>
                <w:sz w:val="20"/>
                <w:szCs w:val="20"/>
                <w:lang w:val="sr-Cyrl-RS"/>
              </w:rPr>
            </w:pPr>
          </w:p>
          <w:p w14:paraId="4380A0AB" w14:textId="77777777" w:rsidR="008F26C1" w:rsidRDefault="008F26C1" w:rsidP="00A77AEF">
            <w:pPr>
              <w:jc w:val="both"/>
              <w:rPr>
                <w:rFonts w:ascii="Times New Roman" w:eastAsia="Arial" w:hAnsi="Times New Roman" w:cs="Times New Roman"/>
                <w:sz w:val="20"/>
                <w:szCs w:val="20"/>
                <w:lang w:val="sr-Cyrl-RS"/>
              </w:rPr>
            </w:pPr>
          </w:p>
          <w:p w14:paraId="06336D8A" w14:textId="77777777" w:rsidR="008F26C1" w:rsidRDefault="008F26C1" w:rsidP="00A77AEF">
            <w:pPr>
              <w:jc w:val="both"/>
              <w:rPr>
                <w:rFonts w:ascii="Times New Roman" w:eastAsia="Arial" w:hAnsi="Times New Roman" w:cs="Times New Roman"/>
                <w:sz w:val="20"/>
                <w:szCs w:val="20"/>
                <w:lang w:val="sr-Cyrl-RS"/>
              </w:rPr>
            </w:pPr>
          </w:p>
          <w:p w14:paraId="1538F0B0" w14:textId="77777777" w:rsidR="008F26C1" w:rsidRDefault="008F26C1" w:rsidP="00A77AEF">
            <w:pPr>
              <w:jc w:val="both"/>
              <w:rPr>
                <w:rFonts w:ascii="Times New Roman" w:eastAsia="Arial" w:hAnsi="Times New Roman" w:cs="Times New Roman"/>
                <w:sz w:val="20"/>
                <w:szCs w:val="20"/>
                <w:lang w:val="sr-Cyrl-RS"/>
              </w:rPr>
            </w:pPr>
          </w:p>
          <w:p w14:paraId="0BD65F36" w14:textId="77777777" w:rsidR="008F26C1" w:rsidRDefault="008F26C1" w:rsidP="00A77AEF">
            <w:pPr>
              <w:jc w:val="both"/>
              <w:rPr>
                <w:rFonts w:ascii="Times New Roman" w:eastAsia="Arial" w:hAnsi="Times New Roman" w:cs="Times New Roman"/>
                <w:sz w:val="20"/>
                <w:szCs w:val="20"/>
                <w:lang w:val="sr-Cyrl-RS"/>
              </w:rPr>
            </w:pPr>
          </w:p>
          <w:p w14:paraId="7ADFE19C" w14:textId="77777777" w:rsidR="008F26C1" w:rsidRDefault="008F26C1" w:rsidP="00A77AEF">
            <w:pPr>
              <w:jc w:val="both"/>
              <w:rPr>
                <w:rFonts w:ascii="Times New Roman" w:eastAsia="Arial" w:hAnsi="Times New Roman" w:cs="Times New Roman"/>
                <w:sz w:val="20"/>
                <w:szCs w:val="20"/>
                <w:lang w:val="sr-Cyrl-RS"/>
              </w:rPr>
            </w:pPr>
          </w:p>
          <w:p w14:paraId="7C371266" w14:textId="77777777" w:rsidR="008F26C1" w:rsidRDefault="008F26C1" w:rsidP="00A77AEF">
            <w:pPr>
              <w:jc w:val="both"/>
              <w:rPr>
                <w:rFonts w:ascii="Times New Roman" w:eastAsia="Arial" w:hAnsi="Times New Roman" w:cs="Times New Roman"/>
                <w:sz w:val="20"/>
                <w:szCs w:val="20"/>
                <w:lang w:val="sr-Cyrl-RS"/>
              </w:rPr>
            </w:pPr>
          </w:p>
          <w:p w14:paraId="7B115288" w14:textId="77777777" w:rsidR="008F26C1" w:rsidRPr="008F26C1" w:rsidRDefault="008F26C1" w:rsidP="00A77AEF">
            <w:pPr>
              <w:jc w:val="both"/>
              <w:rPr>
                <w:rFonts w:ascii="Times New Roman" w:eastAsia="Arial" w:hAnsi="Times New Roman" w:cs="Times New Roman"/>
                <w:sz w:val="20"/>
                <w:szCs w:val="20"/>
                <w:lang w:val="sr-Cyrl-RS"/>
              </w:rPr>
            </w:pPr>
          </w:p>
          <w:p w14:paraId="02CFC106" w14:textId="77777777" w:rsidR="00595B5B" w:rsidRDefault="00595B5B" w:rsidP="00A77AEF">
            <w:pPr>
              <w:jc w:val="both"/>
              <w:rPr>
                <w:rFonts w:ascii="Times New Roman" w:eastAsia="Arial" w:hAnsi="Times New Roman" w:cs="Times New Roman"/>
                <w:color w:val="000000" w:themeColor="text1"/>
                <w:sz w:val="20"/>
                <w:szCs w:val="20"/>
                <w:lang w:val="sr-Cyrl-RS"/>
              </w:rPr>
            </w:pPr>
            <w:r w:rsidRPr="006B4979">
              <w:rPr>
                <w:rFonts w:ascii="Times New Roman" w:eastAsia="Arial" w:hAnsi="Times New Roman" w:cs="Times New Roman"/>
                <w:sz w:val="20"/>
                <w:szCs w:val="20"/>
                <w:lang w:val="sr-Cyrl-RS"/>
              </w:rPr>
              <w:t xml:space="preserve">6. </w:t>
            </w:r>
            <w:r w:rsidRPr="006B4979">
              <w:rPr>
                <w:rFonts w:ascii="Times New Roman" w:eastAsia="Arial" w:hAnsi="Times New Roman" w:cs="Times New Roman"/>
                <w:color w:val="000000" w:themeColor="text1"/>
                <w:sz w:val="20"/>
                <w:szCs w:val="20"/>
              </w:rPr>
              <w:t xml:space="preserve">Нема активности које се односе на пружање помоћи и подршке деци жртвама (а деца сведоци се не помињу) у оквиру основних и виших јавних тужилаштава, пред којима мал. деца сведоче као оштећени/жртве насиља и сведоци. Подсећамо да је оваква служба постојала годину дана у оквиру Вишег јавног тужилаштва у Београду, када су девојке жртве силовања у школи јахања, као и деца жртве и деца </w:t>
            </w:r>
            <w:r w:rsidRPr="006B4979">
              <w:rPr>
                <w:rFonts w:ascii="Times New Roman" w:eastAsia="Arial" w:hAnsi="Times New Roman" w:cs="Times New Roman"/>
                <w:color w:val="000000" w:themeColor="text1"/>
                <w:sz w:val="20"/>
                <w:szCs w:val="20"/>
              </w:rPr>
              <w:lastRenderedPageBreak/>
              <w:t xml:space="preserve">сведоци након убистава у основној школи „Владислав </w:t>
            </w:r>
            <w:proofErr w:type="gramStart"/>
            <w:r w:rsidRPr="006B4979">
              <w:rPr>
                <w:rFonts w:ascii="Times New Roman" w:eastAsia="Arial" w:hAnsi="Times New Roman" w:cs="Times New Roman"/>
                <w:color w:val="000000" w:themeColor="text1"/>
                <w:sz w:val="20"/>
                <w:szCs w:val="20"/>
              </w:rPr>
              <w:t>Рибникар“ сведочили</w:t>
            </w:r>
            <w:proofErr w:type="gramEnd"/>
            <w:r w:rsidRPr="006B4979">
              <w:rPr>
                <w:rFonts w:ascii="Times New Roman" w:eastAsia="Arial" w:hAnsi="Times New Roman" w:cs="Times New Roman"/>
                <w:color w:val="000000" w:themeColor="text1"/>
                <w:sz w:val="20"/>
                <w:szCs w:val="20"/>
              </w:rPr>
              <w:t xml:space="preserve"> подсредством видео линка и у присуству психолога, те су снимци њихових сведочења касније коришћени у поступцима, без да су деца излагана секундарној трауматизацији. </w:t>
            </w:r>
          </w:p>
          <w:p w14:paraId="477C486D" w14:textId="77777777" w:rsidR="00B16627" w:rsidRPr="00B16627" w:rsidRDefault="00B16627" w:rsidP="00A77AEF">
            <w:pPr>
              <w:jc w:val="both"/>
              <w:rPr>
                <w:rFonts w:ascii="Times New Roman" w:eastAsia="Arial" w:hAnsi="Times New Roman" w:cs="Times New Roman"/>
                <w:color w:val="000000" w:themeColor="text1"/>
                <w:sz w:val="20"/>
                <w:szCs w:val="20"/>
                <w:lang w:val="sr-Cyrl-RS"/>
              </w:rPr>
            </w:pPr>
          </w:p>
          <w:p w14:paraId="13F097B8" w14:textId="77777777" w:rsidR="00363234" w:rsidRDefault="00595B5B" w:rsidP="00A77AEF">
            <w:pPr>
              <w:jc w:val="both"/>
              <w:rPr>
                <w:rFonts w:ascii="Times New Roman" w:hAnsi="Times New Roman" w:cs="Times New Roman"/>
                <w:sz w:val="20"/>
                <w:szCs w:val="20"/>
                <w:lang w:val="sr-Cyrl-RS"/>
              </w:rPr>
            </w:pPr>
            <w:r w:rsidRPr="006B4979">
              <w:rPr>
                <w:rFonts w:ascii="Times New Roman" w:eastAsia="Arial" w:hAnsi="Times New Roman" w:cs="Times New Roman"/>
                <w:color w:val="000000" w:themeColor="text1"/>
                <w:sz w:val="20"/>
                <w:szCs w:val="20"/>
                <w:lang w:val="sr-Cyrl-RS"/>
              </w:rPr>
              <w:t>7.</w:t>
            </w:r>
            <w:r w:rsidR="00363234" w:rsidRPr="006B4979">
              <w:rPr>
                <w:rFonts w:ascii="Times New Roman" w:eastAsia="Arial" w:hAnsi="Times New Roman" w:cs="Times New Roman"/>
                <w:color w:val="000000" w:themeColor="text1"/>
                <w:sz w:val="20"/>
                <w:szCs w:val="20"/>
                <w:lang w:val="sr-Cyrl-RS"/>
              </w:rPr>
              <w:t xml:space="preserve"> </w:t>
            </w:r>
            <w:r w:rsidR="00363234" w:rsidRPr="006B4979">
              <w:rPr>
                <w:rFonts w:ascii="Times New Roman" w:eastAsia="Arial" w:hAnsi="Times New Roman" w:cs="Times New Roman"/>
                <w:sz w:val="20"/>
                <w:szCs w:val="20"/>
              </w:rPr>
              <w:t xml:space="preserve">Нема активности које се односе на пружање помоћи и подршке деци жртвама (а деца сведоци се не помињу) у оквиру система социјалне заштите, здравствене заштите и образовања и васпитања, а у Мери 1.2.1. постоји такав показатељ („Број деце жртава насиља којима је пружена помоћ и подршка у оквиру система социјалне заштите, здравствене заштите, и образовања и </w:t>
            </w:r>
            <w:proofErr w:type="gramStart"/>
            <w:r w:rsidR="00363234" w:rsidRPr="006B4979">
              <w:rPr>
                <w:rFonts w:ascii="Times New Roman" w:eastAsia="Arial" w:hAnsi="Times New Roman" w:cs="Times New Roman"/>
                <w:sz w:val="20"/>
                <w:szCs w:val="20"/>
              </w:rPr>
              <w:t>васпитања</w:t>
            </w:r>
            <w:r w:rsidR="00363234" w:rsidRPr="006B4979">
              <w:rPr>
                <w:rFonts w:ascii="Times New Roman" w:hAnsi="Times New Roman" w:cs="Times New Roman"/>
                <w:sz w:val="20"/>
                <w:szCs w:val="20"/>
              </w:rPr>
              <w:t>“</w:t>
            </w:r>
            <w:proofErr w:type="gramEnd"/>
            <w:r w:rsidR="00363234" w:rsidRPr="006B4979">
              <w:rPr>
                <w:rFonts w:ascii="Times New Roman" w:hAnsi="Times New Roman" w:cs="Times New Roman"/>
                <w:sz w:val="20"/>
                <w:szCs w:val="20"/>
              </w:rPr>
              <w:t xml:space="preserve">). Ово нису деца која су оштећени и сведоци кривичних дела (којима помоћ и подршку пружају службе при вишим судовима), али су деца која су жртве и сведоци различитих облика насиља која се појављују у различитим системима, те им је потребна помоћ и подршка. </w:t>
            </w:r>
          </w:p>
          <w:p w14:paraId="5609680F" w14:textId="77777777" w:rsidR="00B16627" w:rsidRPr="00B16627" w:rsidRDefault="00B16627" w:rsidP="00A77AEF">
            <w:pPr>
              <w:jc w:val="both"/>
              <w:rPr>
                <w:rFonts w:ascii="Times New Roman" w:hAnsi="Times New Roman" w:cs="Times New Roman"/>
                <w:sz w:val="20"/>
                <w:szCs w:val="20"/>
                <w:lang w:val="sr-Cyrl-RS"/>
              </w:rPr>
            </w:pPr>
          </w:p>
          <w:p w14:paraId="42F5FF0B" w14:textId="77777777" w:rsidR="00363234" w:rsidRDefault="00363234" w:rsidP="00A77AEF">
            <w:pPr>
              <w:jc w:val="both"/>
              <w:rPr>
                <w:rFonts w:ascii="Times New Roman" w:eastAsia="Arial" w:hAnsi="Times New Roman" w:cs="Times New Roman"/>
                <w:sz w:val="20"/>
                <w:szCs w:val="20"/>
                <w:lang w:val="sr-Cyrl-RS"/>
              </w:rPr>
            </w:pPr>
            <w:r w:rsidRPr="006B4979">
              <w:rPr>
                <w:rFonts w:ascii="Times New Roman" w:hAnsi="Times New Roman" w:cs="Times New Roman"/>
                <w:sz w:val="20"/>
                <w:szCs w:val="20"/>
                <w:lang w:val="sr-Cyrl-RS"/>
              </w:rPr>
              <w:t xml:space="preserve">8. </w:t>
            </w:r>
            <w:r w:rsidRPr="006B4979">
              <w:rPr>
                <w:rFonts w:ascii="Times New Roman" w:eastAsia="Arial" w:hAnsi="Times New Roman" w:cs="Times New Roman"/>
                <w:sz w:val="20"/>
                <w:szCs w:val="20"/>
              </w:rPr>
              <w:t xml:space="preserve">Успостављање детету прилагођених, безбедних и поверљивих механизама за пријаву насиља и тражење подршке“, показатељ не може бити „Повећање броја пријава насиља на Националној платформи „Чувам те“ од стране органа, организација и установа (интерне пријаве)“ јер „интерне пријаве“ (чак и да је разумно да представници система пријављују насиље преко платформе, а није, јер већ имају системе за размену информација о насиљу и координацију поступања, кроз Лица задужена за размену и  Групе за коориднацију и сарадњу – што је коментарисано) не одговарају садржају мере. Наиме, мера се односи на успостављање механзама за пријаву насиља намењеног деци – а не систему. Платформа „Чувам </w:t>
            </w:r>
            <w:proofErr w:type="gramStart"/>
            <w:r w:rsidRPr="006B4979">
              <w:rPr>
                <w:rFonts w:ascii="Times New Roman" w:eastAsia="Arial" w:hAnsi="Times New Roman" w:cs="Times New Roman"/>
                <w:sz w:val="20"/>
                <w:szCs w:val="20"/>
              </w:rPr>
              <w:t xml:space="preserve">те“  </w:t>
            </w:r>
            <w:proofErr w:type="gramEnd"/>
            <w:r w:rsidRPr="006B4979">
              <w:rPr>
                <w:rFonts w:ascii="Times New Roman" w:eastAsia="Arial" w:hAnsi="Times New Roman" w:cs="Times New Roman"/>
                <w:sz w:val="20"/>
                <w:szCs w:val="20"/>
              </w:rPr>
              <w:t xml:space="preserve">је један такав механизам. </w:t>
            </w:r>
          </w:p>
          <w:p w14:paraId="6925A6C9" w14:textId="77777777" w:rsidR="00B16627" w:rsidRPr="00B16627" w:rsidRDefault="00B16627" w:rsidP="00A77AEF">
            <w:pPr>
              <w:jc w:val="both"/>
              <w:rPr>
                <w:rFonts w:ascii="Times New Roman" w:eastAsia="Arial" w:hAnsi="Times New Roman" w:cs="Times New Roman"/>
                <w:sz w:val="20"/>
                <w:szCs w:val="20"/>
                <w:lang w:val="sr-Cyrl-RS"/>
              </w:rPr>
            </w:pPr>
          </w:p>
          <w:p w14:paraId="351715C4" w14:textId="55DBBC22" w:rsidR="00363234" w:rsidRPr="006B4979" w:rsidRDefault="00363234" w:rsidP="00A77AEF">
            <w:pPr>
              <w:jc w:val="both"/>
              <w:rPr>
                <w:rFonts w:ascii="Times New Roman" w:eastAsia="Arial" w:hAnsi="Times New Roman" w:cs="Times New Roman"/>
                <w:sz w:val="20"/>
                <w:szCs w:val="20"/>
              </w:rPr>
            </w:pPr>
            <w:r w:rsidRPr="006B4979">
              <w:rPr>
                <w:rFonts w:ascii="Times New Roman" w:eastAsia="Arial" w:hAnsi="Times New Roman" w:cs="Times New Roman"/>
                <w:sz w:val="20"/>
                <w:szCs w:val="20"/>
                <w:lang w:val="sr-Cyrl-RS"/>
              </w:rPr>
              <w:t>9.</w:t>
            </w:r>
            <w:r w:rsidRPr="006B4979">
              <w:rPr>
                <w:rFonts w:ascii="Times New Roman" w:eastAsia="Arial" w:hAnsi="Times New Roman" w:cs="Times New Roman"/>
                <w:sz w:val="20"/>
                <w:szCs w:val="20"/>
              </w:rPr>
              <w:t xml:space="preserve"> </w:t>
            </w:r>
            <w:r w:rsidRPr="006B4979">
              <w:rPr>
                <w:rFonts w:ascii="Times New Roman" w:eastAsia="Arial" w:hAnsi="Times New Roman" w:cs="Times New Roman"/>
                <w:sz w:val="20"/>
                <w:szCs w:val="20"/>
                <w:lang w:val="sr-Cyrl-RS"/>
              </w:rPr>
              <w:t>П</w:t>
            </w:r>
            <w:r w:rsidRPr="006B4979">
              <w:rPr>
                <w:rFonts w:ascii="Times New Roman" w:eastAsia="Arial" w:hAnsi="Times New Roman" w:cs="Times New Roman"/>
                <w:sz w:val="20"/>
                <w:szCs w:val="20"/>
              </w:rPr>
              <w:t xml:space="preserve">роблем је то што механизам треба да служи и за „тражење подршке“ – а ту подршку треба да пружи систем који готово да нема услуга подршке за децу жртве и сведоке свих облика насиља. Платформа „Чувам </w:t>
            </w:r>
            <w:proofErr w:type="gramStart"/>
            <w:r w:rsidRPr="006B4979">
              <w:rPr>
                <w:rFonts w:ascii="Times New Roman" w:eastAsia="Arial" w:hAnsi="Times New Roman" w:cs="Times New Roman"/>
                <w:sz w:val="20"/>
                <w:szCs w:val="20"/>
              </w:rPr>
              <w:t xml:space="preserve">те“  </w:t>
            </w:r>
            <w:proofErr w:type="gramEnd"/>
            <w:r w:rsidRPr="006B4979">
              <w:rPr>
                <w:rFonts w:ascii="Times New Roman" w:eastAsia="Arial" w:hAnsi="Times New Roman" w:cs="Times New Roman"/>
                <w:sz w:val="20"/>
                <w:szCs w:val="20"/>
              </w:rPr>
              <w:t>је један такав механизам, који након пријаве деци жртвама не нуди благовремену психолошку</w:t>
            </w:r>
            <w:r w:rsidRPr="006B4979">
              <w:rPr>
                <w:rStyle w:val="FootnoteReference"/>
                <w:rFonts w:ascii="Times New Roman" w:eastAsia="Arial" w:hAnsi="Times New Roman" w:cs="Times New Roman"/>
                <w:sz w:val="20"/>
                <w:szCs w:val="20"/>
              </w:rPr>
              <w:footnoteReference w:id="7"/>
            </w:r>
            <w:r w:rsidRPr="006B4979">
              <w:rPr>
                <w:rFonts w:ascii="Times New Roman" w:eastAsia="Arial" w:hAnsi="Times New Roman" w:cs="Times New Roman"/>
                <w:sz w:val="20"/>
                <w:szCs w:val="20"/>
              </w:rPr>
              <w:t xml:space="preserve">, нити бесплатну терапеутску подршку, не гарантује бесплатну правну помоћ у ЈЛС, нити постављање адвоката по службеној дужности који ће да заступа интересе </w:t>
            </w:r>
            <w:r w:rsidRPr="006B4979">
              <w:rPr>
                <w:rFonts w:ascii="Times New Roman" w:eastAsia="Arial" w:hAnsi="Times New Roman" w:cs="Times New Roman"/>
                <w:sz w:val="20"/>
                <w:szCs w:val="20"/>
              </w:rPr>
              <w:lastRenderedPageBreak/>
              <w:t>детета, независно од тога да ли су родитељи ангажовали пуномоћника или нису.</w:t>
            </w:r>
          </w:p>
          <w:p w14:paraId="51AAE1FC" w14:textId="77777777" w:rsidR="00363234" w:rsidRDefault="00363234" w:rsidP="00A77AEF">
            <w:pPr>
              <w:jc w:val="both"/>
              <w:rPr>
                <w:rFonts w:ascii="Times New Roman" w:eastAsia="Arial" w:hAnsi="Times New Roman" w:cs="Times New Roman"/>
                <w:sz w:val="20"/>
                <w:szCs w:val="20"/>
                <w:lang w:val="sr-Cyrl-RS"/>
              </w:rPr>
            </w:pPr>
            <w:r w:rsidRPr="006B4979">
              <w:rPr>
                <w:rFonts w:ascii="Times New Roman" w:eastAsia="Arial" w:hAnsi="Times New Roman" w:cs="Times New Roman"/>
                <w:sz w:val="20"/>
                <w:szCs w:val="20"/>
              </w:rPr>
              <w:t>Треба размотрити да ли је потребно успостављање других механизама или побољшање постојећег – који је с позиције деце прилагођен, безедан и поврељив у односу на пријаве и тражење подршке.</w:t>
            </w:r>
          </w:p>
          <w:p w14:paraId="0239BF4F" w14:textId="6B7F53B1" w:rsidR="00B16627" w:rsidRDefault="00B16627" w:rsidP="00A77AEF">
            <w:pPr>
              <w:jc w:val="both"/>
              <w:rPr>
                <w:rFonts w:ascii="Times New Roman" w:eastAsia="Arial" w:hAnsi="Times New Roman" w:cs="Times New Roman"/>
                <w:sz w:val="20"/>
                <w:szCs w:val="20"/>
                <w:lang w:val="sr-Cyrl-RS"/>
              </w:rPr>
            </w:pPr>
          </w:p>
          <w:p w14:paraId="0EBA8AF7" w14:textId="2571DB4E" w:rsidR="00811F6E" w:rsidRDefault="00811F6E" w:rsidP="00A77AEF">
            <w:pPr>
              <w:jc w:val="both"/>
              <w:rPr>
                <w:rFonts w:ascii="Times New Roman" w:eastAsia="Arial" w:hAnsi="Times New Roman" w:cs="Times New Roman"/>
                <w:sz w:val="20"/>
                <w:szCs w:val="20"/>
                <w:lang w:val="sr-Cyrl-RS"/>
              </w:rPr>
            </w:pPr>
          </w:p>
          <w:p w14:paraId="1BF7144F" w14:textId="77777777" w:rsidR="00811F6E" w:rsidRDefault="00811F6E" w:rsidP="00A77AEF">
            <w:pPr>
              <w:jc w:val="both"/>
              <w:rPr>
                <w:rFonts w:ascii="Times New Roman" w:eastAsia="Arial" w:hAnsi="Times New Roman" w:cs="Times New Roman"/>
                <w:sz w:val="20"/>
                <w:szCs w:val="20"/>
                <w:lang w:val="sr-Cyrl-RS"/>
              </w:rPr>
            </w:pPr>
          </w:p>
          <w:p w14:paraId="78C2954E" w14:textId="77777777" w:rsidR="00B16627" w:rsidRDefault="00B16627" w:rsidP="00A77AEF">
            <w:pPr>
              <w:jc w:val="both"/>
              <w:rPr>
                <w:rFonts w:ascii="Times New Roman" w:eastAsia="Arial" w:hAnsi="Times New Roman" w:cs="Times New Roman"/>
                <w:sz w:val="20"/>
                <w:szCs w:val="20"/>
                <w:lang w:val="sr-Cyrl-RS"/>
              </w:rPr>
            </w:pPr>
          </w:p>
          <w:p w14:paraId="76026D0C" w14:textId="77777777" w:rsidR="00B16627" w:rsidRPr="00B16627" w:rsidRDefault="00B16627" w:rsidP="00A77AEF">
            <w:pPr>
              <w:jc w:val="both"/>
              <w:rPr>
                <w:rFonts w:ascii="Times New Roman" w:eastAsia="Arial" w:hAnsi="Times New Roman" w:cs="Times New Roman"/>
                <w:sz w:val="20"/>
                <w:szCs w:val="20"/>
                <w:lang w:val="sr-Cyrl-RS"/>
              </w:rPr>
            </w:pPr>
          </w:p>
          <w:p w14:paraId="6B98B8F6" w14:textId="7A478493" w:rsidR="00363234" w:rsidRPr="006B4979" w:rsidRDefault="00363234" w:rsidP="00A77AEF">
            <w:pPr>
              <w:jc w:val="both"/>
              <w:rPr>
                <w:rFonts w:ascii="Times New Roman" w:eastAsia="Arial" w:hAnsi="Times New Roman" w:cs="Times New Roman"/>
                <w:sz w:val="20"/>
                <w:szCs w:val="20"/>
              </w:rPr>
            </w:pPr>
            <w:r w:rsidRPr="006B4979">
              <w:rPr>
                <w:rFonts w:ascii="Times New Roman" w:eastAsia="Arial" w:hAnsi="Times New Roman" w:cs="Times New Roman"/>
                <w:sz w:val="20"/>
                <w:szCs w:val="20"/>
                <w:lang w:val="sr-Cyrl-RS"/>
              </w:rPr>
              <w:t>10.</w:t>
            </w:r>
            <w:r w:rsidRPr="006B4979">
              <w:rPr>
                <w:rFonts w:ascii="Times New Roman" w:eastAsia="Arial" w:hAnsi="Times New Roman" w:cs="Times New Roman"/>
                <w:sz w:val="20"/>
                <w:szCs w:val="20"/>
              </w:rPr>
              <w:t xml:space="preserve"> Други проблем је то што механизам треба да служи и за „тражење</w:t>
            </w:r>
            <w:r w:rsidR="009D17E5">
              <w:rPr>
                <w:rFonts w:ascii="Times New Roman" w:eastAsia="Arial" w:hAnsi="Times New Roman" w:cs="Times New Roman"/>
                <w:sz w:val="20"/>
                <w:szCs w:val="20"/>
                <w:lang w:val="sr-Cyrl-RS"/>
              </w:rPr>
              <w:t xml:space="preserve"> </w:t>
            </w:r>
            <w:proofErr w:type="gramStart"/>
            <w:r w:rsidRPr="006B4979">
              <w:rPr>
                <w:rFonts w:ascii="Times New Roman" w:eastAsia="Arial" w:hAnsi="Times New Roman" w:cs="Times New Roman"/>
                <w:sz w:val="20"/>
                <w:szCs w:val="20"/>
              </w:rPr>
              <w:t>подршке“</w:t>
            </w:r>
            <w:r w:rsidR="009D17E5">
              <w:rPr>
                <w:rFonts w:ascii="Times New Roman" w:eastAsia="Arial" w:hAnsi="Times New Roman" w:cs="Times New Roman"/>
                <w:sz w:val="20"/>
                <w:szCs w:val="20"/>
                <w:lang w:val="sr-Cyrl-RS"/>
              </w:rPr>
              <w:t xml:space="preserve"> </w:t>
            </w:r>
            <w:r w:rsidRPr="006B4979">
              <w:rPr>
                <w:rFonts w:ascii="Times New Roman" w:eastAsia="Arial" w:hAnsi="Times New Roman" w:cs="Times New Roman"/>
                <w:sz w:val="20"/>
                <w:szCs w:val="20"/>
              </w:rPr>
              <w:t>–</w:t>
            </w:r>
            <w:proofErr w:type="gramEnd"/>
            <w:r w:rsidRPr="006B4979">
              <w:rPr>
                <w:rFonts w:ascii="Times New Roman" w:eastAsia="Arial" w:hAnsi="Times New Roman" w:cs="Times New Roman"/>
                <w:sz w:val="20"/>
                <w:szCs w:val="20"/>
              </w:rPr>
              <w:t xml:space="preserve"> а ту подршку треба да пружи систем који готово да нема услуга подршке за децу жртве и сведоке свих облика насиља. Платформа „Чувам </w:t>
            </w:r>
            <w:proofErr w:type="gramStart"/>
            <w:r w:rsidRPr="006B4979">
              <w:rPr>
                <w:rFonts w:ascii="Times New Roman" w:eastAsia="Arial" w:hAnsi="Times New Roman" w:cs="Times New Roman"/>
                <w:sz w:val="20"/>
                <w:szCs w:val="20"/>
              </w:rPr>
              <w:t>те“ је</w:t>
            </w:r>
            <w:proofErr w:type="gramEnd"/>
            <w:r w:rsidRPr="006B4979">
              <w:rPr>
                <w:rFonts w:ascii="Times New Roman" w:eastAsia="Arial" w:hAnsi="Times New Roman" w:cs="Times New Roman"/>
                <w:sz w:val="20"/>
                <w:szCs w:val="20"/>
              </w:rPr>
              <w:t xml:space="preserve"> један такав механизам, који након пријаве деци жртвама не нуди благовремену психолошку</w:t>
            </w:r>
            <w:r w:rsidRPr="006B4979">
              <w:rPr>
                <w:rStyle w:val="FootnoteReference"/>
                <w:rFonts w:ascii="Times New Roman" w:eastAsia="Arial" w:hAnsi="Times New Roman" w:cs="Times New Roman"/>
                <w:sz w:val="20"/>
                <w:szCs w:val="20"/>
              </w:rPr>
              <w:footnoteReference w:id="8"/>
            </w:r>
            <w:r w:rsidRPr="006B4979">
              <w:rPr>
                <w:rFonts w:ascii="Times New Roman" w:eastAsia="Arial" w:hAnsi="Times New Roman" w:cs="Times New Roman"/>
                <w:sz w:val="20"/>
                <w:szCs w:val="20"/>
              </w:rPr>
              <w:t>, нити бесплатну терапеутску подршку, не гарантује бесплатну правну помоћ у ЈЛС, нити постављање адвоката по службеној дужности који ће да заступа интересе детета, независно од тога да ли су родитељи ангажовали пуномоћника или нису.</w:t>
            </w:r>
          </w:p>
          <w:p w14:paraId="4D17AD23" w14:textId="54D15C86" w:rsidR="00363234" w:rsidRDefault="00363234" w:rsidP="00A77AEF">
            <w:pPr>
              <w:jc w:val="both"/>
              <w:rPr>
                <w:rFonts w:ascii="Times New Roman" w:eastAsia="Arial" w:hAnsi="Times New Roman" w:cs="Times New Roman"/>
                <w:sz w:val="20"/>
                <w:szCs w:val="20"/>
                <w:lang w:val="sr-Cyrl-RS"/>
              </w:rPr>
            </w:pPr>
            <w:r w:rsidRPr="006B4979">
              <w:rPr>
                <w:rFonts w:ascii="Times New Roman" w:eastAsia="Arial" w:hAnsi="Times New Roman" w:cs="Times New Roman"/>
                <w:sz w:val="20"/>
                <w:szCs w:val="20"/>
              </w:rPr>
              <w:t>Треба размотрити да ли је потребно успостављање других механизама или побољшање постојећег – који је с позиције деце прилагођен, безедан и поврељив у односу на пријаве и тражење подршке.</w:t>
            </w:r>
            <w:r w:rsidR="009D17E5">
              <w:rPr>
                <w:rFonts w:ascii="Times New Roman" w:eastAsia="Arial" w:hAnsi="Times New Roman" w:cs="Times New Roman"/>
                <w:sz w:val="20"/>
                <w:szCs w:val="20"/>
                <w:lang w:val="sr-Cyrl-RS"/>
              </w:rPr>
              <w:t xml:space="preserve"> </w:t>
            </w:r>
            <w:r w:rsidRPr="006B4979">
              <w:rPr>
                <w:rFonts w:ascii="Times New Roman" w:eastAsia="Arial" w:hAnsi="Times New Roman" w:cs="Times New Roman"/>
                <w:sz w:val="20"/>
                <w:szCs w:val="20"/>
              </w:rPr>
              <w:t xml:space="preserve">Стога је потребно ревидирати активност 1.2.2.3. у складу са мером и овим коментаром. </w:t>
            </w:r>
          </w:p>
          <w:p w14:paraId="64201A08" w14:textId="77777777" w:rsidR="00B16627" w:rsidRPr="00B16627" w:rsidRDefault="00B16627" w:rsidP="00A77AEF">
            <w:pPr>
              <w:jc w:val="both"/>
              <w:rPr>
                <w:rFonts w:ascii="Times New Roman" w:eastAsia="Arial" w:hAnsi="Times New Roman" w:cs="Times New Roman"/>
                <w:sz w:val="20"/>
                <w:szCs w:val="20"/>
                <w:lang w:val="sr-Cyrl-RS"/>
              </w:rPr>
            </w:pPr>
          </w:p>
          <w:p w14:paraId="7ED490D1" w14:textId="53464FDF" w:rsidR="00363234" w:rsidRDefault="0099059E" w:rsidP="00A77AEF">
            <w:pPr>
              <w:jc w:val="both"/>
              <w:rPr>
                <w:rFonts w:ascii="Times New Roman" w:eastAsia="Arial" w:hAnsi="Times New Roman" w:cs="Times New Roman"/>
                <w:sz w:val="20"/>
                <w:szCs w:val="20"/>
                <w:lang w:val="sr-Cyrl-RS"/>
              </w:rPr>
            </w:pPr>
            <w:r w:rsidRPr="006B4979">
              <w:rPr>
                <w:rFonts w:ascii="Times New Roman" w:eastAsia="Arial" w:hAnsi="Times New Roman" w:cs="Times New Roman"/>
                <w:sz w:val="20"/>
                <w:szCs w:val="20"/>
                <w:lang w:val="sr-Cyrl-RS"/>
              </w:rPr>
              <w:t>11.</w:t>
            </w:r>
            <w:r w:rsidR="00363234" w:rsidRPr="006B4979">
              <w:rPr>
                <w:rFonts w:ascii="Times New Roman" w:eastAsia="Arial" w:hAnsi="Times New Roman" w:cs="Times New Roman"/>
                <w:sz w:val="20"/>
                <w:szCs w:val="20"/>
              </w:rPr>
              <w:t xml:space="preserve"> </w:t>
            </w:r>
            <w:r w:rsidRPr="006B4979">
              <w:rPr>
                <w:rFonts w:ascii="Times New Roman" w:eastAsia="Arial" w:hAnsi="Times New Roman" w:cs="Times New Roman"/>
                <w:sz w:val="20"/>
                <w:szCs w:val="20"/>
              </w:rPr>
              <w:t xml:space="preserve">„Унапређење правног оквира за заштиту деце од насиља, у показатељу „Закони у области кривичноправне и грађанскоправне заштите деце од насиља, кривичног поступка, заштите од насиља у породици, социјалне заштите, и породично-правне заштите, усклађени са Директивом ЕУ/2012/29, Директивом 2011/93/ЕУ и Директивом ЕУ 2016/800“, недостаје Директива ЕУ/2024/1385, која се помиње као релевантна за усаглашавање домаћег правног оквира у тексту Предлога програма, а која ја релевантра и у заштити деце сведока и жртава насиља, укључујући и грађанскоправну заштиту.  </w:t>
            </w:r>
          </w:p>
          <w:p w14:paraId="198A7B99" w14:textId="77777777" w:rsidR="00B16627" w:rsidRDefault="00B16627" w:rsidP="00A77AEF">
            <w:pPr>
              <w:jc w:val="both"/>
              <w:rPr>
                <w:rFonts w:ascii="Times New Roman" w:eastAsia="Arial" w:hAnsi="Times New Roman" w:cs="Times New Roman"/>
                <w:sz w:val="20"/>
                <w:szCs w:val="20"/>
                <w:lang w:val="sr-Cyrl-RS"/>
              </w:rPr>
            </w:pPr>
          </w:p>
          <w:p w14:paraId="52BB9A97" w14:textId="77777777" w:rsidR="00B16627" w:rsidRPr="00B16627" w:rsidRDefault="00B16627" w:rsidP="00A77AEF">
            <w:pPr>
              <w:jc w:val="both"/>
              <w:rPr>
                <w:rFonts w:ascii="Times New Roman" w:eastAsia="Arial" w:hAnsi="Times New Roman" w:cs="Times New Roman"/>
                <w:sz w:val="20"/>
                <w:szCs w:val="20"/>
                <w:lang w:val="sr-Cyrl-RS"/>
              </w:rPr>
            </w:pPr>
          </w:p>
          <w:p w14:paraId="2FBA134C" w14:textId="77777777" w:rsidR="0099059E" w:rsidRDefault="0099059E" w:rsidP="00A77AEF">
            <w:pPr>
              <w:jc w:val="both"/>
              <w:rPr>
                <w:rFonts w:ascii="Times New Roman" w:eastAsia="Arial" w:hAnsi="Times New Roman" w:cs="Times New Roman"/>
                <w:sz w:val="20"/>
                <w:szCs w:val="20"/>
                <w:lang w:val="sr-Cyrl-RS"/>
              </w:rPr>
            </w:pPr>
            <w:r w:rsidRPr="006B4979">
              <w:rPr>
                <w:rFonts w:ascii="Times New Roman" w:eastAsia="Arial" w:hAnsi="Times New Roman" w:cs="Times New Roman"/>
                <w:sz w:val="20"/>
                <w:szCs w:val="20"/>
                <w:lang w:val="sr-Cyrl-RS"/>
              </w:rPr>
              <w:t xml:space="preserve">12. </w:t>
            </w:r>
            <w:r w:rsidRPr="006B4979">
              <w:rPr>
                <w:rFonts w:ascii="Times New Roman" w:eastAsia="Arial" w:hAnsi="Times New Roman" w:cs="Times New Roman"/>
                <w:sz w:val="20"/>
                <w:szCs w:val="20"/>
              </w:rPr>
              <w:t xml:space="preserve">У истој мери, не може бити одговарајући показатељ „Укупан број усвојених закона релеватних за превенцију и </w:t>
            </w:r>
            <w:r w:rsidRPr="006B4979">
              <w:rPr>
                <w:rFonts w:ascii="Times New Roman" w:eastAsia="Arial" w:hAnsi="Times New Roman" w:cs="Times New Roman"/>
                <w:sz w:val="20"/>
                <w:szCs w:val="20"/>
              </w:rPr>
              <w:lastRenderedPageBreak/>
              <w:t xml:space="preserve">заштиту деце од </w:t>
            </w:r>
            <w:proofErr w:type="gramStart"/>
            <w:r w:rsidRPr="006B4979">
              <w:rPr>
                <w:rFonts w:ascii="Times New Roman" w:eastAsia="Arial" w:hAnsi="Times New Roman" w:cs="Times New Roman"/>
                <w:sz w:val="20"/>
                <w:szCs w:val="20"/>
              </w:rPr>
              <w:t>насиља“</w:t>
            </w:r>
            <w:proofErr w:type="gramEnd"/>
            <w:r w:rsidRPr="006B4979">
              <w:rPr>
                <w:rFonts w:ascii="Times New Roman" w:eastAsia="Arial" w:hAnsi="Times New Roman" w:cs="Times New Roman"/>
                <w:sz w:val="20"/>
                <w:szCs w:val="20"/>
              </w:rPr>
              <w:t xml:space="preserve">, јер закони могу бити усвојени без одговарајућих решења, као што је актуелно случај са нацртима за измене и допуне већине релевантних закона, а посебно у односу на нови нацрт закона о малолетницима којим се предлаже смањивање и минимума права деце жртава које гарантује постојећи закон. </w:t>
            </w:r>
          </w:p>
          <w:p w14:paraId="7BC3F72E" w14:textId="77777777" w:rsidR="00B16627" w:rsidRPr="00B16627" w:rsidRDefault="00B16627" w:rsidP="00A77AEF">
            <w:pPr>
              <w:jc w:val="both"/>
              <w:rPr>
                <w:rFonts w:ascii="Times New Roman" w:eastAsia="Arial" w:hAnsi="Times New Roman" w:cs="Times New Roman"/>
                <w:sz w:val="20"/>
                <w:szCs w:val="20"/>
                <w:lang w:val="sr-Cyrl-RS"/>
              </w:rPr>
            </w:pPr>
          </w:p>
          <w:p w14:paraId="36B13443" w14:textId="77777777" w:rsidR="0099059E" w:rsidRDefault="0099059E" w:rsidP="00A77AEF">
            <w:pPr>
              <w:jc w:val="both"/>
              <w:rPr>
                <w:rFonts w:ascii="Times New Roman" w:eastAsia="Arial" w:hAnsi="Times New Roman" w:cs="Times New Roman"/>
                <w:sz w:val="20"/>
                <w:szCs w:val="20"/>
              </w:rPr>
            </w:pPr>
            <w:r w:rsidRPr="006B4979">
              <w:rPr>
                <w:rFonts w:ascii="Times New Roman" w:eastAsia="Arial" w:hAnsi="Times New Roman" w:cs="Times New Roman"/>
                <w:sz w:val="20"/>
                <w:szCs w:val="20"/>
                <w:lang w:val="sr-Cyrl-RS"/>
              </w:rPr>
              <w:t xml:space="preserve">13. </w:t>
            </w:r>
            <w:r w:rsidRPr="006B4979">
              <w:rPr>
                <w:rFonts w:ascii="Times New Roman" w:eastAsia="Arial" w:hAnsi="Times New Roman" w:cs="Times New Roman"/>
                <w:sz w:val="20"/>
                <w:szCs w:val="20"/>
              </w:rPr>
              <w:t xml:space="preserve">За Активност </w:t>
            </w:r>
            <w:r w:rsidRPr="006B4979">
              <w:rPr>
                <w:rFonts w:ascii="Times New Roman" w:eastAsia="Arial" w:hAnsi="Times New Roman" w:cs="Times New Roman"/>
                <w:sz w:val="20"/>
                <w:szCs w:val="20"/>
                <w:lang w:val="sr-Latn-RS"/>
              </w:rPr>
              <w:t>1.</w:t>
            </w:r>
            <w:r w:rsidRPr="006B4979">
              <w:rPr>
                <w:rFonts w:ascii="Times New Roman" w:eastAsia="Arial" w:hAnsi="Times New Roman" w:cs="Times New Roman"/>
                <w:sz w:val="20"/>
                <w:szCs w:val="20"/>
              </w:rPr>
              <w:t>2.</w:t>
            </w:r>
            <w:r w:rsidRPr="006B4979">
              <w:rPr>
                <w:rFonts w:ascii="Times New Roman" w:eastAsia="Arial" w:hAnsi="Times New Roman" w:cs="Times New Roman"/>
                <w:sz w:val="20"/>
                <w:szCs w:val="20"/>
                <w:lang w:val="sr-Latn-RS"/>
              </w:rPr>
              <w:t>3</w:t>
            </w:r>
            <w:r w:rsidRPr="006B4979">
              <w:rPr>
                <w:rFonts w:ascii="Times New Roman" w:eastAsia="Arial" w:hAnsi="Times New Roman" w:cs="Times New Roman"/>
                <w:sz w:val="20"/>
                <w:szCs w:val="20"/>
              </w:rPr>
              <w:t xml:space="preserve">.1. релевантна је и ЕУ/2024/1385 као и прописивање новог кривичног </w:t>
            </w:r>
            <w:proofErr w:type="gramStart"/>
            <w:r w:rsidRPr="006B4979">
              <w:rPr>
                <w:rFonts w:ascii="Times New Roman" w:eastAsia="Arial" w:hAnsi="Times New Roman" w:cs="Times New Roman"/>
                <w:sz w:val="20"/>
                <w:szCs w:val="20"/>
              </w:rPr>
              <w:t xml:space="preserve">дела  </w:t>
            </w:r>
            <w:r w:rsidRPr="006B4979">
              <w:rPr>
                <w:rFonts w:ascii="Times New Roman" w:eastAsia="Times New Roman" w:hAnsi="Times New Roman" w:cs="Times New Roman"/>
                <w:sz w:val="20"/>
                <w:szCs w:val="20"/>
              </w:rPr>
              <w:t>347</w:t>
            </w:r>
            <w:proofErr w:type="gramEnd"/>
            <w:r w:rsidRPr="006B4979">
              <w:rPr>
                <w:rFonts w:ascii="Times New Roman" w:eastAsia="Times New Roman" w:hAnsi="Times New Roman" w:cs="Times New Roman"/>
                <w:sz w:val="20"/>
                <w:szCs w:val="20"/>
              </w:rPr>
              <w:t>б под називом „Обучавање малолетног лица за руковање ватреним оружјем“</w:t>
            </w:r>
            <w:r w:rsidRPr="006B4979">
              <w:rPr>
                <w:rFonts w:ascii="Times New Roman" w:eastAsia="Arial" w:hAnsi="Times New Roman" w:cs="Times New Roman"/>
                <w:sz w:val="20"/>
                <w:szCs w:val="20"/>
              </w:rPr>
              <w:t>, те их треба додати.</w:t>
            </w:r>
          </w:p>
          <w:p w14:paraId="473A8535" w14:textId="77777777" w:rsidR="005E410D" w:rsidRDefault="005E410D" w:rsidP="00A77AEF">
            <w:pPr>
              <w:jc w:val="both"/>
              <w:rPr>
                <w:rFonts w:ascii="Times New Roman" w:eastAsia="Arial" w:hAnsi="Times New Roman" w:cs="Times New Roman"/>
                <w:sz w:val="20"/>
                <w:szCs w:val="20"/>
              </w:rPr>
            </w:pPr>
          </w:p>
          <w:p w14:paraId="44F80A72" w14:textId="77777777" w:rsidR="005E410D" w:rsidRDefault="005E410D" w:rsidP="00A77AEF">
            <w:pPr>
              <w:jc w:val="both"/>
              <w:rPr>
                <w:rFonts w:ascii="Times New Roman" w:eastAsia="Arial" w:hAnsi="Times New Roman" w:cs="Times New Roman"/>
                <w:sz w:val="20"/>
                <w:szCs w:val="20"/>
                <w:lang w:val="sr-Cyrl-RS"/>
              </w:rPr>
            </w:pPr>
          </w:p>
          <w:p w14:paraId="46EDDDF2" w14:textId="77777777" w:rsidR="00B16627" w:rsidRDefault="00B16627" w:rsidP="00A77AEF">
            <w:pPr>
              <w:jc w:val="both"/>
              <w:rPr>
                <w:rFonts w:ascii="Times New Roman" w:eastAsia="Arial" w:hAnsi="Times New Roman" w:cs="Times New Roman"/>
                <w:sz w:val="20"/>
                <w:szCs w:val="20"/>
                <w:lang w:val="sr-Cyrl-RS"/>
              </w:rPr>
            </w:pPr>
          </w:p>
          <w:p w14:paraId="76D8E4AB" w14:textId="77777777" w:rsidR="00B16627" w:rsidRDefault="00B16627" w:rsidP="00A77AEF">
            <w:pPr>
              <w:jc w:val="both"/>
              <w:rPr>
                <w:rFonts w:ascii="Times New Roman" w:eastAsia="Arial" w:hAnsi="Times New Roman" w:cs="Times New Roman"/>
                <w:sz w:val="20"/>
                <w:szCs w:val="20"/>
                <w:lang w:val="sr-Cyrl-RS"/>
              </w:rPr>
            </w:pPr>
          </w:p>
          <w:p w14:paraId="40F64086" w14:textId="77777777" w:rsidR="00B16627" w:rsidRDefault="00B16627" w:rsidP="00A77AEF">
            <w:pPr>
              <w:jc w:val="both"/>
              <w:rPr>
                <w:rFonts w:ascii="Times New Roman" w:eastAsia="Arial" w:hAnsi="Times New Roman" w:cs="Times New Roman"/>
                <w:sz w:val="20"/>
                <w:szCs w:val="20"/>
                <w:lang w:val="sr-Cyrl-RS"/>
              </w:rPr>
            </w:pPr>
          </w:p>
          <w:p w14:paraId="65A21167" w14:textId="77777777" w:rsidR="00B16627" w:rsidRDefault="00B16627" w:rsidP="00A77AEF">
            <w:pPr>
              <w:jc w:val="both"/>
              <w:rPr>
                <w:rFonts w:ascii="Times New Roman" w:eastAsia="Arial" w:hAnsi="Times New Roman" w:cs="Times New Roman"/>
                <w:sz w:val="20"/>
                <w:szCs w:val="20"/>
                <w:lang w:val="sr-Cyrl-RS"/>
              </w:rPr>
            </w:pPr>
          </w:p>
          <w:p w14:paraId="4D60A136" w14:textId="77777777" w:rsidR="00B16627" w:rsidRDefault="00B16627" w:rsidP="00A77AEF">
            <w:pPr>
              <w:jc w:val="both"/>
              <w:rPr>
                <w:rFonts w:ascii="Times New Roman" w:eastAsia="Arial" w:hAnsi="Times New Roman" w:cs="Times New Roman"/>
                <w:sz w:val="20"/>
                <w:szCs w:val="20"/>
                <w:lang w:val="sr-Cyrl-RS"/>
              </w:rPr>
            </w:pPr>
          </w:p>
          <w:p w14:paraId="44C549F8" w14:textId="77777777" w:rsidR="00B16627" w:rsidRDefault="00B16627" w:rsidP="00A77AEF">
            <w:pPr>
              <w:jc w:val="both"/>
              <w:rPr>
                <w:rFonts w:ascii="Times New Roman" w:eastAsia="Arial" w:hAnsi="Times New Roman" w:cs="Times New Roman"/>
                <w:sz w:val="20"/>
                <w:szCs w:val="20"/>
                <w:lang w:val="sr-Cyrl-RS"/>
              </w:rPr>
            </w:pPr>
          </w:p>
          <w:p w14:paraId="49653FDC" w14:textId="77777777" w:rsidR="00B16627" w:rsidRPr="00B16627" w:rsidRDefault="00B16627" w:rsidP="00A77AEF">
            <w:pPr>
              <w:jc w:val="both"/>
              <w:rPr>
                <w:rFonts w:ascii="Times New Roman" w:eastAsia="Arial" w:hAnsi="Times New Roman" w:cs="Times New Roman"/>
                <w:sz w:val="20"/>
                <w:szCs w:val="20"/>
                <w:lang w:val="sr-Cyrl-RS"/>
              </w:rPr>
            </w:pPr>
          </w:p>
          <w:p w14:paraId="5264D5AF" w14:textId="54C8DE71" w:rsidR="0099059E" w:rsidRDefault="0099059E" w:rsidP="00A77AEF">
            <w:pPr>
              <w:jc w:val="both"/>
              <w:rPr>
                <w:rFonts w:ascii="Times New Roman" w:eastAsia="Arial" w:hAnsi="Times New Roman" w:cs="Times New Roman"/>
                <w:sz w:val="20"/>
                <w:szCs w:val="20"/>
                <w:lang w:val="sr-Cyrl-RS"/>
              </w:rPr>
            </w:pPr>
            <w:r w:rsidRPr="006B4979">
              <w:rPr>
                <w:rFonts w:ascii="Times New Roman" w:eastAsia="Arial" w:hAnsi="Times New Roman" w:cs="Times New Roman"/>
                <w:sz w:val="20"/>
                <w:szCs w:val="20"/>
                <w:lang w:val="sr-Cyrl-RS"/>
              </w:rPr>
              <w:t>14.</w:t>
            </w:r>
            <w:r w:rsidRPr="006B4979">
              <w:rPr>
                <w:rFonts w:ascii="Times New Roman" w:eastAsia="Arial" w:hAnsi="Times New Roman" w:cs="Times New Roman"/>
                <w:sz w:val="20"/>
                <w:szCs w:val="20"/>
              </w:rPr>
              <w:t xml:space="preserve"> Активност </w:t>
            </w:r>
            <w:r w:rsidRPr="006B4979">
              <w:rPr>
                <w:rFonts w:ascii="Times New Roman" w:eastAsia="Arial" w:hAnsi="Times New Roman" w:cs="Times New Roman"/>
                <w:sz w:val="20"/>
                <w:szCs w:val="20"/>
                <w:lang w:val="sr-Latn-RS"/>
              </w:rPr>
              <w:t>1.</w:t>
            </w:r>
            <w:r w:rsidRPr="006B4979">
              <w:rPr>
                <w:rFonts w:ascii="Times New Roman" w:eastAsia="Arial" w:hAnsi="Times New Roman" w:cs="Times New Roman"/>
                <w:sz w:val="20"/>
                <w:szCs w:val="20"/>
              </w:rPr>
              <w:t>2.</w:t>
            </w:r>
            <w:r w:rsidRPr="006B4979">
              <w:rPr>
                <w:rFonts w:ascii="Times New Roman" w:eastAsia="Arial" w:hAnsi="Times New Roman" w:cs="Times New Roman"/>
                <w:sz w:val="20"/>
                <w:szCs w:val="20"/>
                <w:lang w:val="sr-Latn-RS"/>
              </w:rPr>
              <w:t>3</w:t>
            </w:r>
            <w:r w:rsidRPr="006B4979">
              <w:rPr>
                <w:rFonts w:ascii="Times New Roman" w:eastAsia="Arial" w:hAnsi="Times New Roman" w:cs="Times New Roman"/>
                <w:sz w:val="20"/>
                <w:szCs w:val="20"/>
              </w:rPr>
              <w:t>.2. не може бити реализована у предвиђеном року, јер већ сада знамо да надлежно министарство није интегрисало све релевантне одредбе Директиве ЕУ/2012/29 у Нацрт измена и допуна Законика о кривичном поступку, што је већ комнетарисано.</w:t>
            </w:r>
          </w:p>
          <w:p w14:paraId="27DF39A3" w14:textId="77777777" w:rsidR="00B16627" w:rsidRPr="00B16627" w:rsidRDefault="00B16627" w:rsidP="00A77AEF">
            <w:pPr>
              <w:jc w:val="both"/>
              <w:rPr>
                <w:rFonts w:ascii="Times New Roman" w:eastAsia="Arial" w:hAnsi="Times New Roman" w:cs="Times New Roman"/>
                <w:sz w:val="20"/>
                <w:szCs w:val="20"/>
                <w:lang w:val="sr-Cyrl-RS"/>
              </w:rPr>
            </w:pPr>
          </w:p>
          <w:p w14:paraId="656CC017" w14:textId="09E8CF21" w:rsidR="0099059E" w:rsidRDefault="0099059E" w:rsidP="00A77AEF">
            <w:pPr>
              <w:jc w:val="both"/>
              <w:rPr>
                <w:rFonts w:ascii="Times New Roman" w:eastAsia="Arial" w:hAnsi="Times New Roman" w:cs="Times New Roman"/>
                <w:sz w:val="20"/>
                <w:szCs w:val="20"/>
                <w:lang w:val="sr-Cyrl-RS"/>
              </w:rPr>
            </w:pPr>
            <w:r w:rsidRPr="006B4979">
              <w:rPr>
                <w:rFonts w:ascii="Times New Roman" w:eastAsia="Arial" w:hAnsi="Times New Roman" w:cs="Times New Roman"/>
                <w:sz w:val="20"/>
                <w:szCs w:val="20"/>
                <w:lang w:val="sr-Cyrl-RS"/>
              </w:rPr>
              <w:t>15.</w:t>
            </w:r>
            <w:r w:rsidRPr="006B4979">
              <w:rPr>
                <w:rFonts w:ascii="Times New Roman" w:eastAsia="Arial" w:hAnsi="Times New Roman" w:cs="Times New Roman"/>
                <w:sz w:val="20"/>
                <w:szCs w:val="20"/>
              </w:rPr>
              <w:t xml:space="preserve"> Исто се односи и на Акривност 1.2.3.3. јер надлежно министартсво није интегрисало све релевантне одредбе Директиве ЕУ/2012/29 у Закон о малолетним учиниоцима кривичних дела и кривичноправној заштити малолетних лица, што је већ коментраисано. </w:t>
            </w:r>
          </w:p>
          <w:p w14:paraId="19150795" w14:textId="77777777" w:rsidR="00B16627" w:rsidRPr="00B16627" w:rsidRDefault="00B16627" w:rsidP="00A77AEF">
            <w:pPr>
              <w:jc w:val="both"/>
              <w:rPr>
                <w:rFonts w:ascii="Times New Roman" w:eastAsia="Arial" w:hAnsi="Times New Roman" w:cs="Times New Roman"/>
                <w:sz w:val="20"/>
                <w:szCs w:val="20"/>
                <w:lang w:val="sr-Cyrl-RS"/>
              </w:rPr>
            </w:pPr>
          </w:p>
          <w:p w14:paraId="2498B9B1" w14:textId="5010A670" w:rsidR="0099059E" w:rsidRDefault="0099059E" w:rsidP="00A77AEF">
            <w:pPr>
              <w:jc w:val="both"/>
              <w:rPr>
                <w:rFonts w:ascii="Times New Roman" w:eastAsia="Arial" w:hAnsi="Times New Roman" w:cs="Times New Roman"/>
                <w:sz w:val="20"/>
                <w:szCs w:val="20"/>
                <w:lang w:val="sr-Cyrl-RS"/>
              </w:rPr>
            </w:pPr>
            <w:r w:rsidRPr="006B4979">
              <w:rPr>
                <w:rFonts w:ascii="Times New Roman" w:eastAsia="Arial" w:hAnsi="Times New Roman" w:cs="Times New Roman"/>
                <w:sz w:val="20"/>
                <w:szCs w:val="20"/>
                <w:lang w:val="sr-Cyrl-RS"/>
              </w:rPr>
              <w:t>16.</w:t>
            </w:r>
            <w:r w:rsidRPr="006B4979">
              <w:rPr>
                <w:rFonts w:ascii="Times New Roman" w:eastAsia="Arial" w:hAnsi="Times New Roman" w:cs="Times New Roman"/>
                <w:sz w:val="20"/>
                <w:szCs w:val="20"/>
              </w:rPr>
              <w:t xml:space="preserve"> Активност </w:t>
            </w:r>
            <w:r w:rsidRPr="006B4979">
              <w:rPr>
                <w:rFonts w:ascii="Times New Roman" w:eastAsia="Arial" w:hAnsi="Times New Roman" w:cs="Times New Roman"/>
                <w:sz w:val="20"/>
                <w:szCs w:val="20"/>
                <w:lang w:val="sr-Latn-RS"/>
              </w:rPr>
              <w:t>1.</w:t>
            </w:r>
            <w:r w:rsidRPr="006B4979">
              <w:rPr>
                <w:rFonts w:ascii="Times New Roman" w:eastAsia="Arial" w:hAnsi="Times New Roman" w:cs="Times New Roman"/>
                <w:sz w:val="20"/>
                <w:szCs w:val="20"/>
              </w:rPr>
              <w:t>2.</w:t>
            </w:r>
            <w:r w:rsidRPr="006B4979">
              <w:rPr>
                <w:rFonts w:ascii="Times New Roman" w:eastAsia="Arial" w:hAnsi="Times New Roman" w:cs="Times New Roman"/>
                <w:sz w:val="20"/>
                <w:szCs w:val="20"/>
                <w:lang w:val="sr-Latn-RS"/>
              </w:rPr>
              <w:t>3</w:t>
            </w:r>
            <w:r w:rsidRPr="006B4979">
              <w:rPr>
                <w:rFonts w:ascii="Times New Roman" w:eastAsia="Arial" w:hAnsi="Times New Roman" w:cs="Times New Roman"/>
                <w:sz w:val="20"/>
                <w:szCs w:val="20"/>
              </w:rPr>
              <w:t xml:space="preserve">.5. „Усвојити измене и допуне Породичног </w:t>
            </w:r>
            <w:proofErr w:type="gramStart"/>
            <w:r w:rsidRPr="006B4979">
              <w:rPr>
                <w:rFonts w:ascii="Times New Roman" w:eastAsia="Arial" w:hAnsi="Times New Roman" w:cs="Times New Roman"/>
                <w:sz w:val="20"/>
                <w:szCs w:val="20"/>
              </w:rPr>
              <w:t>закона“</w:t>
            </w:r>
            <w:proofErr w:type="gramEnd"/>
            <w:r w:rsidRPr="006B4979">
              <w:rPr>
                <w:rFonts w:ascii="Times New Roman" w:eastAsia="Arial" w:hAnsi="Times New Roman" w:cs="Times New Roman"/>
                <w:sz w:val="20"/>
                <w:szCs w:val="20"/>
              </w:rPr>
              <w:t>, означене су измене (изричито забрањују телесно кажњавање деце</w:t>
            </w:r>
            <w:r w:rsidRPr="006B4979">
              <w:rPr>
                <w:rFonts w:ascii="Times New Roman" w:eastAsia="Arial" w:hAnsi="Times New Roman" w:cs="Times New Roman"/>
                <w:sz w:val="20"/>
                <w:szCs w:val="20"/>
                <w:lang w:val="sr-Latn-RS"/>
              </w:rPr>
              <w:t>;</w:t>
            </w:r>
            <w:r w:rsidRPr="006B4979">
              <w:rPr>
                <w:rFonts w:ascii="Times New Roman" w:eastAsia="Arial" w:hAnsi="Times New Roman" w:cs="Times New Roman"/>
                <w:sz w:val="20"/>
                <w:szCs w:val="20"/>
              </w:rPr>
              <w:t xml:space="preserve"> изричито и без изузетака забрањују брак у коме је један или оба партнера млађу од 18 година), које, иако важне, не одговарају на стандарде Истанбулске конвенције, препоруке GREVIO за Србију (параграф 172 из 2020. године и параграф 146 из 2025. године, као и друге орговарајуће препоруке), као ни на стандарде Директиве ЕУ/2024/1385, а које су релевантне и помињу се у Предлогу програма, јер изостављају да фокус ставе на заштиту безбедности деце и родитеља жртве у поступцима за поверавање деце и одређивање начина виђања детета са другим родитељем са </w:t>
            </w:r>
            <w:r w:rsidRPr="006B4979">
              <w:rPr>
                <w:rFonts w:ascii="Times New Roman" w:eastAsia="Arial" w:hAnsi="Times New Roman" w:cs="Times New Roman"/>
                <w:sz w:val="20"/>
                <w:szCs w:val="20"/>
              </w:rPr>
              <w:lastRenderedPageBreak/>
              <w:t>којим дете не живи, а који је учинилац насиља, те их треба додати</w:t>
            </w:r>
            <w:r w:rsidRPr="006B4979">
              <w:rPr>
                <w:rFonts w:ascii="Times New Roman" w:eastAsia="Arial" w:hAnsi="Times New Roman" w:cs="Times New Roman"/>
                <w:sz w:val="20"/>
                <w:szCs w:val="20"/>
                <w:lang w:val="sr-Latn-RS"/>
              </w:rPr>
              <w:t>.</w:t>
            </w:r>
          </w:p>
          <w:p w14:paraId="552B09C0" w14:textId="77777777" w:rsidR="00EC5206" w:rsidRPr="00EC5206" w:rsidRDefault="00EC5206" w:rsidP="00A77AEF">
            <w:pPr>
              <w:jc w:val="both"/>
              <w:rPr>
                <w:rFonts w:ascii="Times New Roman" w:eastAsia="Arial" w:hAnsi="Times New Roman" w:cs="Times New Roman"/>
                <w:sz w:val="20"/>
                <w:szCs w:val="20"/>
                <w:lang w:val="sr-Cyrl-RS"/>
              </w:rPr>
            </w:pPr>
          </w:p>
          <w:p w14:paraId="46ECAFA1" w14:textId="7211682B" w:rsidR="0099059E" w:rsidRDefault="0099059E" w:rsidP="00A77AEF">
            <w:pPr>
              <w:jc w:val="both"/>
              <w:rPr>
                <w:rFonts w:ascii="Times New Roman" w:eastAsia="Arial" w:hAnsi="Times New Roman" w:cs="Times New Roman"/>
                <w:sz w:val="20"/>
                <w:szCs w:val="20"/>
                <w:lang w:val="sr-Cyrl-RS"/>
              </w:rPr>
            </w:pPr>
            <w:r w:rsidRPr="006B4979">
              <w:rPr>
                <w:rFonts w:ascii="Times New Roman" w:eastAsia="Arial" w:hAnsi="Times New Roman" w:cs="Times New Roman"/>
                <w:sz w:val="20"/>
                <w:szCs w:val="20"/>
                <w:lang w:val="sr-Cyrl-RS"/>
              </w:rPr>
              <w:t>17.</w:t>
            </w:r>
            <w:r w:rsidRPr="006B4979">
              <w:rPr>
                <w:rFonts w:ascii="Times New Roman" w:eastAsia="Arial" w:hAnsi="Times New Roman" w:cs="Times New Roman"/>
                <w:sz w:val="20"/>
                <w:szCs w:val="20"/>
              </w:rPr>
              <w:t xml:space="preserve"> Активност </w:t>
            </w:r>
            <w:r w:rsidRPr="006B4979">
              <w:rPr>
                <w:rFonts w:ascii="Times New Roman" w:eastAsia="Arial" w:hAnsi="Times New Roman" w:cs="Times New Roman"/>
                <w:sz w:val="20"/>
                <w:szCs w:val="20"/>
                <w:lang w:val="sr-Latn-RS"/>
              </w:rPr>
              <w:t>1.</w:t>
            </w:r>
            <w:r w:rsidRPr="006B4979">
              <w:rPr>
                <w:rFonts w:ascii="Times New Roman" w:eastAsia="Arial" w:hAnsi="Times New Roman" w:cs="Times New Roman"/>
                <w:sz w:val="20"/>
                <w:szCs w:val="20"/>
              </w:rPr>
              <w:t>2.</w:t>
            </w:r>
            <w:r w:rsidRPr="006B4979">
              <w:rPr>
                <w:rFonts w:ascii="Times New Roman" w:eastAsia="Arial" w:hAnsi="Times New Roman" w:cs="Times New Roman"/>
                <w:sz w:val="20"/>
                <w:szCs w:val="20"/>
                <w:lang w:val="sr-Latn-RS"/>
              </w:rPr>
              <w:t>3</w:t>
            </w:r>
            <w:r w:rsidRPr="006B4979">
              <w:rPr>
                <w:rFonts w:ascii="Times New Roman" w:eastAsia="Arial" w:hAnsi="Times New Roman" w:cs="Times New Roman"/>
                <w:sz w:val="20"/>
                <w:szCs w:val="20"/>
              </w:rPr>
              <w:t>.6. „Усвајање новог закона који уређује рад полиције или измена и допуна Закона о полицији којима се закон усклађује са</w:t>
            </w:r>
            <w:proofErr w:type="gramStart"/>
            <w:r w:rsidRPr="006B4979">
              <w:rPr>
                <w:rFonts w:ascii="Times New Roman" w:eastAsia="Arial" w:hAnsi="Times New Roman" w:cs="Times New Roman"/>
                <w:sz w:val="20"/>
                <w:szCs w:val="20"/>
              </w:rPr>
              <w:t>...“</w:t>
            </w:r>
            <w:proofErr w:type="gramEnd"/>
            <w:r w:rsidRPr="006B4979">
              <w:rPr>
                <w:rFonts w:ascii="Times New Roman" w:eastAsia="Arial" w:hAnsi="Times New Roman" w:cs="Times New Roman"/>
                <w:sz w:val="20"/>
                <w:szCs w:val="20"/>
              </w:rPr>
              <w:t xml:space="preserve">, такође не може бити реализована у предвиђеном року, јер већ сада знамо да надлежно министартсво није предвидело ова усклађивања у Нацрту Закона о унутрашњим послвима, што је већ коментарисано. </w:t>
            </w:r>
          </w:p>
          <w:p w14:paraId="4CC4EBA3" w14:textId="77777777" w:rsidR="001D2DAB" w:rsidRPr="001D2DAB" w:rsidRDefault="001D2DAB" w:rsidP="00A77AEF">
            <w:pPr>
              <w:jc w:val="both"/>
              <w:rPr>
                <w:rFonts w:ascii="Times New Roman" w:eastAsia="Arial" w:hAnsi="Times New Roman" w:cs="Times New Roman"/>
                <w:sz w:val="20"/>
                <w:szCs w:val="20"/>
                <w:lang w:val="sr-Cyrl-RS"/>
              </w:rPr>
            </w:pPr>
          </w:p>
          <w:p w14:paraId="4F1806C9" w14:textId="2053AE35" w:rsidR="0099059E" w:rsidRDefault="0099059E" w:rsidP="00A77AEF">
            <w:pPr>
              <w:jc w:val="both"/>
              <w:rPr>
                <w:rFonts w:ascii="Times New Roman" w:eastAsia="Arial" w:hAnsi="Times New Roman" w:cs="Times New Roman"/>
                <w:sz w:val="20"/>
                <w:szCs w:val="20"/>
                <w:lang w:val="sr-Cyrl-RS"/>
              </w:rPr>
            </w:pPr>
            <w:r w:rsidRPr="006B4979">
              <w:rPr>
                <w:rFonts w:ascii="Times New Roman" w:eastAsia="Arial" w:hAnsi="Times New Roman" w:cs="Times New Roman"/>
                <w:sz w:val="20"/>
                <w:szCs w:val="20"/>
                <w:lang w:val="sr-Cyrl-RS"/>
              </w:rPr>
              <w:t>18.</w:t>
            </w:r>
            <w:r w:rsidRPr="006B4979">
              <w:rPr>
                <w:rFonts w:ascii="Times New Roman" w:eastAsia="Arial" w:hAnsi="Times New Roman" w:cs="Times New Roman"/>
                <w:sz w:val="20"/>
                <w:szCs w:val="20"/>
              </w:rPr>
              <w:t xml:space="preserve">Активност </w:t>
            </w:r>
            <w:r w:rsidRPr="006B4979">
              <w:rPr>
                <w:rFonts w:ascii="Times New Roman" w:eastAsia="Arial" w:hAnsi="Times New Roman" w:cs="Times New Roman"/>
                <w:sz w:val="20"/>
                <w:szCs w:val="20"/>
                <w:lang w:val="sr-Latn-RS"/>
              </w:rPr>
              <w:t>1.</w:t>
            </w:r>
            <w:r w:rsidRPr="006B4979">
              <w:rPr>
                <w:rFonts w:ascii="Times New Roman" w:eastAsia="Arial" w:hAnsi="Times New Roman" w:cs="Times New Roman"/>
                <w:sz w:val="20"/>
                <w:szCs w:val="20"/>
              </w:rPr>
              <w:t>2.</w:t>
            </w:r>
            <w:r w:rsidRPr="006B4979">
              <w:rPr>
                <w:rFonts w:ascii="Times New Roman" w:eastAsia="Arial" w:hAnsi="Times New Roman" w:cs="Times New Roman"/>
                <w:sz w:val="20"/>
                <w:szCs w:val="20"/>
                <w:lang w:val="sr-Latn-RS"/>
              </w:rPr>
              <w:t>3</w:t>
            </w:r>
            <w:r w:rsidRPr="006B4979">
              <w:rPr>
                <w:rFonts w:ascii="Times New Roman" w:eastAsia="Arial" w:hAnsi="Times New Roman" w:cs="Times New Roman"/>
                <w:sz w:val="20"/>
                <w:szCs w:val="20"/>
              </w:rPr>
              <w:t>.7.  „</w:t>
            </w:r>
            <w:proofErr w:type="gramStart"/>
            <w:r w:rsidRPr="006B4979">
              <w:rPr>
                <w:rFonts w:ascii="Times New Roman" w:eastAsia="Arial" w:hAnsi="Times New Roman" w:cs="Times New Roman"/>
                <w:sz w:val="20"/>
                <w:szCs w:val="20"/>
              </w:rPr>
              <w:t>Усвајање  новог</w:t>
            </w:r>
            <w:proofErr w:type="gramEnd"/>
            <w:r w:rsidRPr="006B4979">
              <w:rPr>
                <w:rFonts w:ascii="Times New Roman" w:eastAsia="Arial" w:hAnsi="Times New Roman" w:cs="Times New Roman"/>
                <w:sz w:val="20"/>
                <w:szCs w:val="20"/>
              </w:rPr>
              <w:t xml:space="preserve"> Закона о социјалној заштити који ће садржати одредбе које...“, кратак је рок за усвајање новог закона, имајући у виду његову важност за велики број циљних група. Код тачке 2) „обезбеђују успостављање и унапређивање разноврснијих мера и услуге за превенцију и заштиту деце од </w:t>
            </w:r>
            <w:proofErr w:type="gramStart"/>
            <w:r w:rsidRPr="006B4979">
              <w:rPr>
                <w:rFonts w:ascii="Times New Roman" w:eastAsia="Arial" w:hAnsi="Times New Roman" w:cs="Times New Roman"/>
                <w:sz w:val="20"/>
                <w:szCs w:val="20"/>
              </w:rPr>
              <w:t>насиља“</w:t>
            </w:r>
            <w:proofErr w:type="gramEnd"/>
            <w:r w:rsidRPr="006B4979">
              <w:rPr>
                <w:rFonts w:ascii="Times New Roman" w:eastAsia="Arial" w:hAnsi="Times New Roman" w:cs="Times New Roman"/>
                <w:sz w:val="20"/>
                <w:szCs w:val="20"/>
              </w:rPr>
              <w:t>, услуге је боље груписати у опште и специјализоване (као у Истанбулској конвенцији) него назвати неодређено „разноврсне“.</w:t>
            </w:r>
          </w:p>
          <w:p w14:paraId="0F0E3717" w14:textId="77777777" w:rsidR="00D55136" w:rsidRPr="00D55136" w:rsidRDefault="00D55136" w:rsidP="00A77AEF">
            <w:pPr>
              <w:jc w:val="both"/>
              <w:rPr>
                <w:rFonts w:ascii="Times New Roman" w:eastAsia="Arial" w:hAnsi="Times New Roman" w:cs="Times New Roman"/>
                <w:sz w:val="20"/>
                <w:szCs w:val="20"/>
                <w:lang w:val="sr-Cyrl-RS"/>
              </w:rPr>
            </w:pPr>
          </w:p>
          <w:p w14:paraId="18A45699" w14:textId="40B396C6" w:rsidR="00D55136" w:rsidRDefault="0099059E" w:rsidP="00A77AEF">
            <w:pPr>
              <w:jc w:val="both"/>
              <w:rPr>
                <w:rFonts w:ascii="Times New Roman" w:eastAsia="Arial" w:hAnsi="Times New Roman" w:cs="Times New Roman"/>
                <w:sz w:val="20"/>
                <w:szCs w:val="20"/>
              </w:rPr>
            </w:pPr>
            <w:r w:rsidRPr="006B4979">
              <w:rPr>
                <w:rFonts w:ascii="Times New Roman" w:eastAsia="Arial" w:hAnsi="Times New Roman" w:cs="Times New Roman"/>
                <w:sz w:val="20"/>
                <w:szCs w:val="20"/>
                <w:lang w:val="sr-Cyrl-RS"/>
              </w:rPr>
              <w:t>1</w:t>
            </w:r>
            <w:r w:rsidR="00AF355D">
              <w:rPr>
                <w:rFonts w:ascii="Times New Roman" w:eastAsia="Arial" w:hAnsi="Times New Roman" w:cs="Times New Roman"/>
                <w:sz w:val="20"/>
                <w:szCs w:val="20"/>
                <w:lang w:val="sr-Cyrl-RS"/>
              </w:rPr>
              <w:t>9</w:t>
            </w:r>
            <w:r w:rsidRPr="006B4979">
              <w:rPr>
                <w:rFonts w:ascii="Times New Roman" w:eastAsia="Arial" w:hAnsi="Times New Roman" w:cs="Times New Roman"/>
                <w:sz w:val="20"/>
                <w:szCs w:val="20"/>
                <w:lang w:val="sr-Cyrl-RS"/>
              </w:rPr>
              <w:t>.</w:t>
            </w:r>
            <w:r w:rsidRPr="006B4979">
              <w:rPr>
                <w:rFonts w:ascii="Times New Roman" w:eastAsia="Arial" w:hAnsi="Times New Roman" w:cs="Times New Roman"/>
                <w:sz w:val="20"/>
                <w:szCs w:val="20"/>
              </w:rPr>
              <w:t xml:space="preserve"> Међу активностима које се односе на измене и допуне релевантних закона изостављен је Закон о посебним мерама за спречавање вршења кривичних дела против полне слободе према малолетним лицима (тзв. Маријин закон), који је потребно изменити тако да се односи и на кривична дела сексуалног насиља према деци (нпр. полно узнемиравање) која нису постојала </w:t>
            </w:r>
            <w:proofErr w:type="gramStart"/>
            <w:r w:rsidRPr="006B4979">
              <w:rPr>
                <w:rFonts w:ascii="Times New Roman" w:eastAsia="Arial" w:hAnsi="Times New Roman" w:cs="Times New Roman"/>
                <w:sz w:val="20"/>
                <w:szCs w:val="20"/>
              </w:rPr>
              <w:t>2013..</w:t>
            </w:r>
            <w:proofErr w:type="gramEnd"/>
            <w:r w:rsidRPr="006B4979">
              <w:rPr>
                <w:rFonts w:ascii="Times New Roman" w:eastAsia="Arial" w:hAnsi="Times New Roman" w:cs="Times New Roman"/>
                <w:sz w:val="20"/>
                <w:szCs w:val="20"/>
              </w:rPr>
              <w:t>г., као и да се унапреди систем праћења осуђених након правноснажне осуде и посебно накаон изласка са издржавања казне затвора (како се не би поновило случај Малчанског берберина). Требало би додати и измене и допуне закона који се тичу медија и информисања.</w:t>
            </w:r>
          </w:p>
          <w:p w14:paraId="44ABF8FB" w14:textId="77777777" w:rsidR="009D17E5" w:rsidRDefault="009D17E5" w:rsidP="00A77AEF">
            <w:pPr>
              <w:jc w:val="both"/>
              <w:rPr>
                <w:rFonts w:ascii="Times New Roman" w:eastAsia="Arial" w:hAnsi="Times New Roman" w:cs="Times New Roman"/>
                <w:sz w:val="20"/>
                <w:szCs w:val="20"/>
                <w:lang w:val="sr-Cyrl-RS"/>
              </w:rPr>
            </w:pPr>
          </w:p>
          <w:p w14:paraId="7D2169FD" w14:textId="6FAC5130" w:rsidR="0099059E" w:rsidRDefault="00AF355D" w:rsidP="00A77AEF">
            <w:pPr>
              <w:jc w:val="both"/>
              <w:rPr>
                <w:rFonts w:ascii="Times New Roman" w:eastAsia="Arial" w:hAnsi="Times New Roman" w:cs="Times New Roman"/>
                <w:sz w:val="20"/>
                <w:szCs w:val="20"/>
                <w:lang w:val="sr-Cyrl-RS"/>
              </w:rPr>
            </w:pPr>
            <w:r>
              <w:rPr>
                <w:rFonts w:ascii="Times New Roman" w:eastAsia="Arial" w:hAnsi="Times New Roman" w:cs="Times New Roman"/>
                <w:sz w:val="20"/>
                <w:szCs w:val="20"/>
                <w:lang w:val="sr-Cyrl-RS"/>
              </w:rPr>
              <w:t>20</w:t>
            </w:r>
            <w:r w:rsidR="0099059E" w:rsidRPr="006B4979">
              <w:rPr>
                <w:rFonts w:ascii="Times New Roman" w:eastAsia="Arial" w:hAnsi="Times New Roman" w:cs="Times New Roman"/>
                <w:sz w:val="20"/>
                <w:szCs w:val="20"/>
                <w:lang w:val="sr-Cyrl-RS"/>
              </w:rPr>
              <w:t>.</w:t>
            </w:r>
            <w:r w:rsidR="0099059E" w:rsidRPr="006B4979">
              <w:rPr>
                <w:rFonts w:ascii="Times New Roman" w:eastAsia="Arial" w:hAnsi="Times New Roman" w:cs="Times New Roman"/>
                <w:sz w:val="20"/>
                <w:szCs w:val="20"/>
              </w:rPr>
              <w:t xml:space="preserve"> Није јасно зашто би за Меру 1.2.4. и механизам заштите деце био одговарајући показатељ „Проценат домова здравља који примењују Протокол за заштиту деце од насиља, злостављања и занемаривања у систему здравствене </w:t>
            </w:r>
            <w:proofErr w:type="gramStart"/>
            <w:r w:rsidR="0099059E" w:rsidRPr="006B4979">
              <w:rPr>
                <w:rFonts w:ascii="Times New Roman" w:eastAsia="Arial" w:hAnsi="Times New Roman" w:cs="Times New Roman"/>
                <w:sz w:val="20"/>
                <w:szCs w:val="20"/>
              </w:rPr>
              <w:t>заштите“</w:t>
            </w:r>
            <w:proofErr w:type="gramEnd"/>
            <w:r w:rsidR="0099059E" w:rsidRPr="006B4979">
              <w:rPr>
                <w:rFonts w:ascii="Times New Roman" w:eastAsia="Arial" w:hAnsi="Times New Roman" w:cs="Times New Roman"/>
                <w:sz w:val="20"/>
                <w:szCs w:val="20"/>
              </w:rPr>
              <w:t>, јер је реч о интерсекторској активности у којој домови здравља представљају само један систем.</w:t>
            </w:r>
          </w:p>
          <w:p w14:paraId="07DB89F1" w14:textId="77777777" w:rsidR="00D55136" w:rsidRPr="00D55136" w:rsidRDefault="00D55136" w:rsidP="00A77AEF">
            <w:pPr>
              <w:jc w:val="both"/>
              <w:rPr>
                <w:rFonts w:ascii="Times New Roman" w:eastAsia="Arial" w:hAnsi="Times New Roman" w:cs="Times New Roman"/>
                <w:sz w:val="20"/>
                <w:szCs w:val="20"/>
                <w:lang w:val="sr-Cyrl-RS"/>
              </w:rPr>
            </w:pPr>
          </w:p>
          <w:p w14:paraId="5EADE223" w14:textId="62B0AED1" w:rsidR="0099059E" w:rsidRDefault="0099059E" w:rsidP="00A77AEF">
            <w:pPr>
              <w:jc w:val="both"/>
              <w:rPr>
                <w:rFonts w:ascii="Times New Roman" w:eastAsia="Arial" w:hAnsi="Times New Roman" w:cs="Times New Roman"/>
                <w:sz w:val="20"/>
                <w:szCs w:val="20"/>
                <w:lang w:val="sr-Cyrl-RS"/>
              </w:rPr>
            </w:pPr>
            <w:r w:rsidRPr="006B4979">
              <w:rPr>
                <w:rFonts w:ascii="Times New Roman" w:eastAsia="Arial" w:hAnsi="Times New Roman" w:cs="Times New Roman"/>
                <w:sz w:val="20"/>
                <w:szCs w:val="20"/>
                <w:lang w:val="sr-Cyrl-RS"/>
              </w:rPr>
              <w:t>2</w:t>
            </w:r>
            <w:r w:rsidR="00AF355D">
              <w:rPr>
                <w:rFonts w:ascii="Times New Roman" w:eastAsia="Arial" w:hAnsi="Times New Roman" w:cs="Times New Roman"/>
                <w:sz w:val="20"/>
                <w:szCs w:val="20"/>
                <w:lang w:val="sr-Cyrl-RS"/>
              </w:rPr>
              <w:t>1</w:t>
            </w:r>
            <w:r w:rsidRPr="006B4979">
              <w:rPr>
                <w:rFonts w:ascii="Times New Roman" w:eastAsia="Arial" w:hAnsi="Times New Roman" w:cs="Times New Roman"/>
                <w:sz w:val="20"/>
                <w:szCs w:val="20"/>
                <w:lang w:val="sr-Cyrl-RS"/>
              </w:rPr>
              <w:t>.</w:t>
            </w:r>
            <w:r w:rsidRPr="006B4979">
              <w:rPr>
                <w:rFonts w:ascii="Times New Roman" w:eastAsia="Arial" w:hAnsi="Times New Roman" w:cs="Times New Roman"/>
                <w:sz w:val="20"/>
                <w:szCs w:val="20"/>
              </w:rPr>
              <w:t xml:space="preserve">Активност </w:t>
            </w:r>
            <w:r w:rsidRPr="006B4979">
              <w:rPr>
                <w:rFonts w:ascii="Times New Roman" w:eastAsia="Arial" w:hAnsi="Times New Roman" w:cs="Times New Roman"/>
                <w:sz w:val="20"/>
                <w:szCs w:val="20"/>
                <w:lang w:val="sr-Latn-RS"/>
              </w:rPr>
              <w:t>1.</w:t>
            </w:r>
            <w:r w:rsidRPr="006B4979">
              <w:rPr>
                <w:rFonts w:ascii="Times New Roman" w:eastAsia="Arial" w:hAnsi="Times New Roman" w:cs="Times New Roman"/>
                <w:sz w:val="20"/>
                <w:szCs w:val="20"/>
              </w:rPr>
              <w:t>2.4.4.</w:t>
            </w:r>
            <w:r w:rsidRPr="006B4979">
              <w:rPr>
                <w:rFonts w:ascii="Times New Roman" w:eastAsia="Arial" w:hAnsi="Times New Roman" w:cs="Times New Roman"/>
                <w:sz w:val="20"/>
                <w:szCs w:val="20"/>
                <w:lang w:val="sr-Cyrl-RS"/>
              </w:rPr>
              <w:t xml:space="preserve"> </w:t>
            </w:r>
            <w:r w:rsidRPr="006B4979">
              <w:rPr>
                <w:rFonts w:ascii="Times New Roman" w:eastAsia="Arial" w:hAnsi="Times New Roman" w:cs="Times New Roman"/>
                <w:sz w:val="20"/>
                <w:szCs w:val="20"/>
              </w:rPr>
              <w:t xml:space="preserve">„Пилотирање интегрисаног мултидисциплинарног механизма за рад са децом жртвама насиља у 1 ЈЛС у којој се налази седиште вишег јавног тужилаштва и вишег суда, укључујући просторне, техничке и организационе, и финансијске услове и ангажовање </w:t>
            </w:r>
            <w:proofErr w:type="gramStart"/>
            <w:r w:rsidRPr="006B4979">
              <w:rPr>
                <w:rFonts w:ascii="Times New Roman" w:eastAsia="Arial" w:hAnsi="Times New Roman" w:cs="Times New Roman"/>
                <w:sz w:val="20"/>
                <w:szCs w:val="20"/>
              </w:rPr>
              <w:lastRenderedPageBreak/>
              <w:t>стручњака“ –</w:t>
            </w:r>
            <w:proofErr w:type="gramEnd"/>
            <w:r w:rsidRPr="006B4979">
              <w:rPr>
                <w:rFonts w:ascii="Times New Roman" w:eastAsia="Arial" w:hAnsi="Times New Roman" w:cs="Times New Roman"/>
                <w:sz w:val="20"/>
                <w:szCs w:val="20"/>
              </w:rPr>
              <w:t xml:space="preserve"> пилотирање механизма у само једној ЈЛС до краја 2028. је екстремно неамбициозан план. </w:t>
            </w:r>
          </w:p>
          <w:p w14:paraId="0DD8BFD0" w14:textId="77777777" w:rsidR="00D55136" w:rsidRDefault="00D55136" w:rsidP="00A77AEF">
            <w:pPr>
              <w:jc w:val="both"/>
              <w:rPr>
                <w:rFonts w:ascii="Times New Roman" w:eastAsia="Arial" w:hAnsi="Times New Roman" w:cs="Times New Roman"/>
                <w:color w:val="EE0000"/>
                <w:sz w:val="20"/>
                <w:szCs w:val="20"/>
                <w:lang w:val="sr-Cyrl-RS"/>
              </w:rPr>
            </w:pPr>
          </w:p>
          <w:p w14:paraId="26E914E3" w14:textId="77777777" w:rsidR="00A902B2" w:rsidRDefault="00A902B2" w:rsidP="00A77AEF">
            <w:pPr>
              <w:jc w:val="both"/>
              <w:rPr>
                <w:rFonts w:ascii="Times New Roman" w:eastAsia="Arial" w:hAnsi="Times New Roman" w:cs="Times New Roman"/>
                <w:color w:val="EE0000"/>
                <w:sz w:val="20"/>
                <w:szCs w:val="20"/>
                <w:lang w:val="sr-Cyrl-RS"/>
              </w:rPr>
            </w:pPr>
          </w:p>
          <w:p w14:paraId="77969887" w14:textId="77777777" w:rsidR="00A902B2" w:rsidRDefault="00A902B2" w:rsidP="00A77AEF">
            <w:pPr>
              <w:jc w:val="both"/>
              <w:rPr>
                <w:rFonts w:ascii="Times New Roman" w:eastAsia="Arial" w:hAnsi="Times New Roman" w:cs="Times New Roman"/>
                <w:color w:val="EE0000"/>
                <w:sz w:val="20"/>
                <w:szCs w:val="20"/>
                <w:lang w:val="sr-Cyrl-RS"/>
              </w:rPr>
            </w:pPr>
          </w:p>
          <w:p w14:paraId="61E1384D" w14:textId="77777777" w:rsidR="00A902B2" w:rsidRDefault="00A902B2" w:rsidP="00A77AEF">
            <w:pPr>
              <w:jc w:val="both"/>
              <w:rPr>
                <w:rFonts w:ascii="Times New Roman" w:eastAsia="Arial" w:hAnsi="Times New Roman" w:cs="Times New Roman"/>
                <w:color w:val="EE0000"/>
                <w:sz w:val="20"/>
                <w:szCs w:val="20"/>
                <w:lang w:val="sr-Cyrl-RS"/>
              </w:rPr>
            </w:pPr>
          </w:p>
          <w:p w14:paraId="7E5C18E3" w14:textId="77777777" w:rsidR="00A902B2" w:rsidRDefault="00A902B2" w:rsidP="00A77AEF">
            <w:pPr>
              <w:jc w:val="both"/>
              <w:rPr>
                <w:rFonts w:ascii="Times New Roman" w:eastAsia="Arial" w:hAnsi="Times New Roman" w:cs="Times New Roman"/>
                <w:color w:val="EE0000"/>
                <w:sz w:val="20"/>
                <w:szCs w:val="20"/>
                <w:lang w:val="sr-Cyrl-RS"/>
              </w:rPr>
            </w:pPr>
          </w:p>
          <w:p w14:paraId="13D0C750" w14:textId="77777777" w:rsidR="00A902B2" w:rsidRDefault="00A902B2" w:rsidP="00A77AEF">
            <w:pPr>
              <w:jc w:val="both"/>
              <w:rPr>
                <w:rFonts w:ascii="Times New Roman" w:eastAsia="Arial" w:hAnsi="Times New Roman" w:cs="Times New Roman"/>
                <w:color w:val="EE0000"/>
                <w:sz w:val="20"/>
                <w:szCs w:val="20"/>
                <w:lang w:val="sr-Cyrl-RS"/>
              </w:rPr>
            </w:pPr>
          </w:p>
          <w:p w14:paraId="4B3E2A34" w14:textId="77777777" w:rsidR="00A902B2" w:rsidRDefault="00A902B2" w:rsidP="00A77AEF">
            <w:pPr>
              <w:jc w:val="both"/>
              <w:rPr>
                <w:rFonts w:ascii="Times New Roman" w:eastAsia="Arial" w:hAnsi="Times New Roman" w:cs="Times New Roman"/>
                <w:color w:val="EE0000"/>
                <w:sz w:val="20"/>
                <w:szCs w:val="20"/>
                <w:lang w:val="sr-Cyrl-RS"/>
              </w:rPr>
            </w:pPr>
          </w:p>
          <w:p w14:paraId="7EEE8064" w14:textId="77777777" w:rsidR="009D17E5" w:rsidRDefault="009D17E5" w:rsidP="00A77AEF">
            <w:pPr>
              <w:jc w:val="both"/>
              <w:rPr>
                <w:rFonts w:ascii="Times New Roman" w:eastAsia="Arial" w:hAnsi="Times New Roman" w:cs="Times New Roman"/>
                <w:sz w:val="20"/>
                <w:szCs w:val="20"/>
                <w:lang w:val="sr-Cyrl-RS"/>
              </w:rPr>
            </w:pPr>
          </w:p>
          <w:p w14:paraId="01B3696B" w14:textId="0CED1941" w:rsidR="0099059E" w:rsidRDefault="0099059E" w:rsidP="00A77AEF">
            <w:pPr>
              <w:jc w:val="both"/>
              <w:rPr>
                <w:rFonts w:ascii="Times New Roman" w:eastAsia="Times New Roman" w:hAnsi="Times New Roman" w:cs="Times New Roman"/>
                <w:sz w:val="20"/>
                <w:szCs w:val="20"/>
                <w:lang w:val="sr-Cyrl-RS"/>
              </w:rPr>
            </w:pPr>
            <w:r w:rsidRPr="006B4979">
              <w:rPr>
                <w:rFonts w:ascii="Times New Roman" w:eastAsia="Arial" w:hAnsi="Times New Roman" w:cs="Times New Roman"/>
                <w:sz w:val="20"/>
                <w:szCs w:val="20"/>
                <w:lang w:val="sr-Cyrl-RS"/>
              </w:rPr>
              <w:t>2</w:t>
            </w:r>
            <w:r w:rsidR="00AF355D">
              <w:rPr>
                <w:rFonts w:ascii="Times New Roman" w:eastAsia="Arial" w:hAnsi="Times New Roman" w:cs="Times New Roman"/>
                <w:sz w:val="20"/>
                <w:szCs w:val="20"/>
                <w:lang w:val="sr-Cyrl-RS"/>
              </w:rPr>
              <w:t>2</w:t>
            </w:r>
            <w:r w:rsidRPr="006B4979">
              <w:rPr>
                <w:rFonts w:ascii="Times New Roman" w:eastAsia="Arial" w:hAnsi="Times New Roman" w:cs="Times New Roman"/>
                <w:sz w:val="20"/>
                <w:szCs w:val="20"/>
                <w:lang w:val="sr-Cyrl-RS"/>
              </w:rPr>
              <w:t xml:space="preserve">. </w:t>
            </w:r>
            <w:r w:rsidRPr="006B4979">
              <w:rPr>
                <w:rFonts w:ascii="Times New Roman" w:eastAsia="Times New Roman" w:hAnsi="Times New Roman" w:cs="Times New Roman"/>
                <w:sz w:val="20"/>
                <w:szCs w:val="20"/>
              </w:rPr>
              <w:t xml:space="preserve">Поред Активност 1.2.4.5. „Развој специфичних програма подршке за децу жртве сексуалног </w:t>
            </w:r>
            <w:proofErr w:type="gramStart"/>
            <w:r w:rsidRPr="006B4979">
              <w:rPr>
                <w:rFonts w:ascii="Times New Roman" w:eastAsia="Times New Roman" w:hAnsi="Times New Roman" w:cs="Times New Roman"/>
                <w:sz w:val="20"/>
                <w:szCs w:val="20"/>
              </w:rPr>
              <w:t>насиља“</w:t>
            </w:r>
            <w:proofErr w:type="gramEnd"/>
            <w:r w:rsidRPr="006B4979">
              <w:rPr>
                <w:rFonts w:ascii="Times New Roman" w:eastAsia="Times New Roman" w:hAnsi="Times New Roman" w:cs="Times New Roman"/>
                <w:sz w:val="20"/>
                <w:szCs w:val="20"/>
              </w:rPr>
              <w:t xml:space="preserve">, што похваљујемо, нужно је планирати и активности које се односе на развој специјализованих програма подршке за децу сведоке свих облика насиља из Истанбулске конвенције, као што стоји у препоруци GREVIO (параграф 147, из 2020. године), као и специјализоване програме подршке за децу чији је родитељ жртва фемицида и програме подршке за сродничку породицу која постаје старатељ те деце. </w:t>
            </w:r>
          </w:p>
          <w:p w14:paraId="67DD456D" w14:textId="77777777" w:rsidR="00D55136" w:rsidRPr="00D55136" w:rsidRDefault="00D55136" w:rsidP="00A77AEF">
            <w:pPr>
              <w:jc w:val="both"/>
              <w:rPr>
                <w:rFonts w:ascii="Times New Roman" w:eastAsia="Times New Roman" w:hAnsi="Times New Roman" w:cs="Times New Roman"/>
                <w:sz w:val="20"/>
                <w:szCs w:val="20"/>
                <w:lang w:val="sr-Cyrl-RS"/>
              </w:rPr>
            </w:pPr>
          </w:p>
          <w:p w14:paraId="491D4604" w14:textId="722C9476" w:rsidR="004A4EC4" w:rsidRPr="006B4979" w:rsidRDefault="0099059E" w:rsidP="00A77AEF">
            <w:pPr>
              <w:jc w:val="both"/>
              <w:rPr>
                <w:rFonts w:ascii="Times New Roman" w:eastAsia="Times New Roman" w:hAnsi="Times New Roman" w:cs="Times New Roman"/>
                <w:sz w:val="20"/>
                <w:szCs w:val="20"/>
                <w:lang w:val="sr-Cyrl-RS"/>
              </w:rPr>
            </w:pPr>
            <w:r w:rsidRPr="006B4979">
              <w:rPr>
                <w:rFonts w:ascii="Times New Roman" w:eastAsia="Times New Roman" w:hAnsi="Times New Roman" w:cs="Times New Roman"/>
                <w:sz w:val="20"/>
                <w:szCs w:val="20"/>
                <w:lang w:val="sr-Cyrl-RS"/>
              </w:rPr>
              <w:t>2</w:t>
            </w:r>
            <w:r w:rsidR="00AF355D">
              <w:rPr>
                <w:rFonts w:ascii="Times New Roman" w:eastAsia="Times New Roman" w:hAnsi="Times New Roman" w:cs="Times New Roman"/>
                <w:sz w:val="20"/>
                <w:szCs w:val="20"/>
                <w:lang w:val="sr-Cyrl-RS"/>
              </w:rPr>
              <w:t>3</w:t>
            </w:r>
            <w:r w:rsidRPr="006B4979">
              <w:rPr>
                <w:rFonts w:ascii="Times New Roman" w:eastAsia="Times New Roman" w:hAnsi="Times New Roman" w:cs="Times New Roman"/>
                <w:sz w:val="20"/>
                <w:szCs w:val="20"/>
                <w:lang w:val="sr-Cyrl-RS"/>
              </w:rPr>
              <w:t>.</w:t>
            </w:r>
            <w:r w:rsidRPr="006B4979">
              <w:rPr>
                <w:rFonts w:ascii="Times New Roman" w:eastAsia="Times New Roman" w:hAnsi="Times New Roman" w:cs="Times New Roman"/>
                <w:sz w:val="20"/>
                <w:szCs w:val="20"/>
              </w:rPr>
              <w:t xml:space="preserve"> У вези са </w:t>
            </w:r>
            <w:r w:rsidRPr="006B4979">
              <w:rPr>
                <w:rFonts w:ascii="Times New Roman" w:eastAsia="Arial" w:hAnsi="Times New Roman" w:cs="Times New Roman"/>
                <w:sz w:val="20"/>
                <w:szCs w:val="20"/>
              </w:rPr>
              <w:t xml:space="preserve">Мером 1.2.5: „Стварање услова за унапређење система евидентирања, праћења и размене података о случајевима насиља над </w:t>
            </w:r>
            <w:proofErr w:type="gramStart"/>
            <w:r w:rsidRPr="006B4979">
              <w:rPr>
                <w:rFonts w:ascii="Times New Roman" w:eastAsia="Arial" w:hAnsi="Times New Roman" w:cs="Times New Roman"/>
                <w:sz w:val="20"/>
                <w:szCs w:val="20"/>
              </w:rPr>
              <w:t>децом“</w:t>
            </w:r>
            <w:proofErr w:type="gramEnd"/>
            <w:r w:rsidRPr="006B4979">
              <w:rPr>
                <w:rFonts w:ascii="Times New Roman" w:eastAsia="Arial" w:hAnsi="Times New Roman" w:cs="Times New Roman"/>
                <w:sz w:val="20"/>
                <w:szCs w:val="20"/>
              </w:rPr>
              <w:t>, већ је коментарисано да Националн</w:t>
            </w:r>
            <w:r w:rsidR="00DC0DFB">
              <w:rPr>
                <w:rFonts w:ascii="Times New Roman" w:eastAsia="Arial" w:hAnsi="Times New Roman" w:cs="Times New Roman"/>
                <w:sz w:val="20"/>
                <w:szCs w:val="20"/>
                <w:lang w:val="sr-Cyrl-RS"/>
              </w:rPr>
              <w:t>а</w:t>
            </w:r>
            <w:r w:rsidRPr="006B4979">
              <w:rPr>
                <w:rFonts w:ascii="Times New Roman" w:eastAsia="Arial" w:hAnsi="Times New Roman" w:cs="Times New Roman"/>
                <w:sz w:val="20"/>
                <w:szCs w:val="20"/>
              </w:rPr>
              <w:t xml:space="preserve"> платформ</w:t>
            </w:r>
            <w:r w:rsidR="00DC0DFB">
              <w:rPr>
                <w:rFonts w:ascii="Times New Roman" w:eastAsia="Arial" w:hAnsi="Times New Roman" w:cs="Times New Roman"/>
                <w:sz w:val="20"/>
                <w:szCs w:val="20"/>
                <w:lang w:val="sr-Cyrl-RS"/>
              </w:rPr>
              <w:t>а</w:t>
            </w:r>
            <w:r w:rsidRPr="006B4979">
              <w:rPr>
                <w:rFonts w:ascii="Times New Roman" w:eastAsia="Arial" w:hAnsi="Times New Roman" w:cs="Times New Roman"/>
                <w:sz w:val="20"/>
                <w:szCs w:val="20"/>
              </w:rPr>
              <w:t xml:space="preserve"> „Чувам те“</w:t>
            </w:r>
            <w:r w:rsidRPr="006B4979">
              <w:rPr>
                <w:rFonts w:ascii="Times New Roman" w:eastAsia="Times New Roman" w:hAnsi="Times New Roman" w:cs="Times New Roman"/>
                <w:sz w:val="20"/>
                <w:szCs w:val="20"/>
              </w:rPr>
              <w:t xml:space="preserve"> не може бити база података о случајевима насиља над децом, а то јој није ни примарна намена (она је платформа за пријављивање насиља која би требало да је деци лако доступна, безбедна и поуздана, а да истовремено те пријаве буду преузете од надлежних система који по њима поступају и сарађују).</w:t>
            </w:r>
          </w:p>
          <w:p w14:paraId="0533D350" w14:textId="77777777" w:rsidR="00772CA7" w:rsidRPr="006B4979" w:rsidRDefault="00772CA7" w:rsidP="00A77AEF">
            <w:pPr>
              <w:shd w:val="clear" w:color="auto" w:fill="FFFFFF" w:themeFill="background1"/>
              <w:jc w:val="both"/>
              <w:rPr>
                <w:rFonts w:ascii="Times New Roman" w:hAnsi="Times New Roman" w:cs="Times New Roman"/>
                <w:sz w:val="20"/>
                <w:szCs w:val="20"/>
                <w:lang w:val="sr-Cyrl-RS"/>
              </w:rPr>
            </w:pPr>
          </w:p>
        </w:tc>
        <w:tc>
          <w:tcPr>
            <w:tcW w:w="3053" w:type="dxa"/>
          </w:tcPr>
          <w:p w14:paraId="75C5B0FF" w14:textId="77777777" w:rsidR="00CB08D5" w:rsidRDefault="00CB08D5" w:rsidP="00FB0EAD">
            <w:pPr>
              <w:shd w:val="clear" w:color="auto" w:fill="FFFFFF" w:themeFill="background1"/>
              <w:ind w:left="244" w:hanging="244"/>
              <w:jc w:val="both"/>
              <w:rPr>
                <w:rFonts w:ascii="Times New Roman" w:hAnsi="Times New Roman" w:cs="Times New Roman"/>
                <w:sz w:val="20"/>
                <w:szCs w:val="20"/>
                <w:lang w:val="sr-Cyrl-RS"/>
              </w:rPr>
            </w:pPr>
          </w:p>
          <w:p w14:paraId="5A847B32" w14:textId="77777777" w:rsidR="00FB0EAD" w:rsidRPr="00FB0EAD" w:rsidRDefault="00FB0EAD" w:rsidP="00FB0EAD">
            <w:pPr>
              <w:shd w:val="clear" w:color="auto" w:fill="FFFFFF" w:themeFill="background1"/>
              <w:jc w:val="both"/>
              <w:rPr>
                <w:rFonts w:ascii="Times New Roman" w:hAnsi="Times New Roman" w:cs="Times New Roman"/>
                <w:sz w:val="20"/>
                <w:szCs w:val="20"/>
                <w:lang w:val="sr-Cyrl-RS"/>
              </w:rPr>
            </w:pPr>
          </w:p>
          <w:p w14:paraId="01B8E864" w14:textId="68CAB5B7" w:rsidR="00FB0EAD" w:rsidRPr="006D02EE" w:rsidRDefault="00AF33CD" w:rsidP="00431B02">
            <w:pPr>
              <w:pStyle w:val="ListParagraph"/>
              <w:numPr>
                <w:ilvl w:val="0"/>
                <w:numId w:val="15"/>
              </w:numPr>
              <w:shd w:val="clear" w:color="auto" w:fill="FFFFFF" w:themeFill="background1"/>
              <w:ind w:left="244" w:hanging="180"/>
              <w:jc w:val="both"/>
              <w:rPr>
                <w:rFonts w:ascii="Times New Roman" w:hAnsi="Times New Roman" w:cs="Times New Roman"/>
                <w:color w:val="000000" w:themeColor="text1"/>
                <w:sz w:val="20"/>
                <w:szCs w:val="20"/>
                <w:lang w:val="sr-Cyrl-RS"/>
              </w:rPr>
            </w:pPr>
            <w:r w:rsidRPr="006D02EE">
              <w:rPr>
                <w:rFonts w:ascii="Times New Roman" w:hAnsi="Times New Roman" w:cs="Times New Roman"/>
                <w:color w:val="000000" w:themeColor="text1"/>
                <w:sz w:val="20"/>
                <w:szCs w:val="20"/>
                <w:lang w:val="sr-Cyrl-RS"/>
              </w:rPr>
              <w:t xml:space="preserve"> Не прихва</w:t>
            </w:r>
            <w:r w:rsidR="004D6F96" w:rsidRPr="006D02EE">
              <w:rPr>
                <w:rFonts w:ascii="Times New Roman" w:hAnsi="Times New Roman" w:cs="Times New Roman"/>
                <w:color w:val="000000" w:themeColor="text1"/>
                <w:sz w:val="20"/>
                <w:szCs w:val="20"/>
                <w:lang w:val="sr-Cyrl-RS"/>
              </w:rPr>
              <w:t>та</w:t>
            </w:r>
            <w:r w:rsidRPr="006D02EE">
              <w:rPr>
                <w:rFonts w:ascii="Times New Roman" w:hAnsi="Times New Roman" w:cs="Times New Roman"/>
                <w:color w:val="000000" w:themeColor="text1"/>
                <w:sz w:val="20"/>
                <w:szCs w:val="20"/>
                <w:lang w:val="sr-Cyrl-RS"/>
              </w:rPr>
              <w:t xml:space="preserve"> се. Предлог </w:t>
            </w:r>
            <w:r w:rsidR="004D6F96" w:rsidRPr="006D02EE">
              <w:rPr>
                <w:rFonts w:ascii="Times New Roman" w:hAnsi="Times New Roman" w:cs="Times New Roman"/>
                <w:color w:val="000000" w:themeColor="text1"/>
                <w:sz w:val="20"/>
                <w:szCs w:val="20"/>
                <w:lang w:val="sr-Cyrl-RS"/>
              </w:rPr>
              <w:t>дефиниције насиља је преузета из</w:t>
            </w:r>
            <w:r w:rsidRPr="006D02EE">
              <w:rPr>
                <w:rFonts w:ascii="Times New Roman" w:hAnsi="Times New Roman" w:cs="Times New Roman"/>
                <w:color w:val="000000" w:themeColor="text1"/>
                <w:sz w:val="20"/>
                <w:szCs w:val="20"/>
                <w:lang w:val="sr-Cyrl-RS"/>
              </w:rPr>
              <w:t xml:space="preserve"> Општег протокола</w:t>
            </w:r>
            <w:r w:rsidR="004D6F96" w:rsidRPr="006D02EE">
              <w:rPr>
                <w:rFonts w:ascii="Times New Roman" w:hAnsi="Times New Roman" w:cs="Times New Roman"/>
                <w:color w:val="000000" w:themeColor="text1"/>
                <w:sz w:val="20"/>
                <w:szCs w:val="20"/>
                <w:lang w:val="sr-Cyrl-RS"/>
              </w:rPr>
              <w:t xml:space="preserve"> за заштиту деце од насиља.</w:t>
            </w:r>
          </w:p>
          <w:p w14:paraId="1218C6F6" w14:textId="77777777" w:rsidR="00FB0EAD" w:rsidRDefault="00FB0EAD" w:rsidP="00FB0EAD">
            <w:pPr>
              <w:shd w:val="clear" w:color="auto" w:fill="FFFFFF" w:themeFill="background1"/>
              <w:jc w:val="both"/>
              <w:rPr>
                <w:rFonts w:ascii="Times New Roman" w:hAnsi="Times New Roman" w:cs="Times New Roman"/>
                <w:sz w:val="20"/>
                <w:szCs w:val="20"/>
                <w:lang w:val="sr-Cyrl-RS"/>
              </w:rPr>
            </w:pPr>
          </w:p>
          <w:p w14:paraId="5B95824A" w14:textId="4E791CFE" w:rsidR="00FB0EAD" w:rsidRDefault="00FB0EAD" w:rsidP="00FB0EAD">
            <w:pPr>
              <w:shd w:val="clear" w:color="auto" w:fill="FFFFFF" w:themeFill="background1"/>
              <w:jc w:val="both"/>
              <w:rPr>
                <w:rFonts w:ascii="Times New Roman" w:hAnsi="Times New Roman" w:cs="Times New Roman"/>
                <w:sz w:val="20"/>
                <w:szCs w:val="20"/>
                <w:lang w:val="sr-Cyrl-RS"/>
              </w:rPr>
            </w:pPr>
          </w:p>
          <w:p w14:paraId="175A1DE8" w14:textId="77777777" w:rsidR="007056FA" w:rsidRDefault="007056FA" w:rsidP="00FB0EAD">
            <w:pPr>
              <w:shd w:val="clear" w:color="auto" w:fill="FFFFFF" w:themeFill="background1"/>
              <w:jc w:val="both"/>
              <w:rPr>
                <w:rFonts w:ascii="Times New Roman" w:hAnsi="Times New Roman" w:cs="Times New Roman"/>
                <w:sz w:val="20"/>
                <w:szCs w:val="20"/>
                <w:lang w:val="sr-Cyrl-RS"/>
              </w:rPr>
            </w:pPr>
          </w:p>
          <w:p w14:paraId="11B43032" w14:textId="77777777" w:rsidR="00FB0EAD" w:rsidRDefault="00FB0EAD" w:rsidP="00FB0EAD">
            <w:pPr>
              <w:shd w:val="clear" w:color="auto" w:fill="FFFFFF" w:themeFill="background1"/>
              <w:jc w:val="both"/>
              <w:rPr>
                <w:rFonts w:ascii="Times New Roman" w:hAnsi="Times New Roman" w:cs="Times New Roman"/>
                <w:sz w:val="20"/>
                <w:szCs w:val="20"/>
                <w:lang w:val="sr-Cyrl-RS"/>
              </w:rPr>
            </w:pPr>
          </w:p>
          <w:p w14:paraId="6BCC47B9" w14:textId="4AFF514D" w:rsidR="009E68AB" w:rsidRPr="00561F01" w:rsidRDefault="0004479C" w:rsidP="00561F01">
            <w:pPr>
              <w:pStyle w:val="ListParagraph"/>
              <w:numPr>
                <w:ilvl w:val="0"/>
                <w:numId w:val="15"/>
              </w:numPr>
              <w:shd w:val="clear" w:color="auto" w:fill="FFFFFF" w:themeFill="background1"/>
              <w:ind w:left="220" w:hanging="180"/>
              <w:jc w:val="both"/>
              <w:rPr>
                <w:rFonts w:ascii="Times New Roman" w:hAnsi="Times New Roman" w:cs="Times New Roman"/>
                <w:color w:val="000000" w:themeColor="text1"/>
                <w:sz w:val="20"/>
                <w:szCs w:val="20"/>
                <w:lang w:val="sr-Cyrl-RS"/>
              </w:rPr>
            </w:pPr>
            <w:r w:rsidRPr="00561F01">
              <w:rPr>
                <w:rFonts w:ascii="Times New Roman" w:hAnsi="Times New Roman" w:cs="Times New Roman"/>
                <w:sz w:val="20"/>
                <w:szCs w:val="20"/>
                <w:lang w:val="sr-Cyrl-RS"/>
              </w:rPr>
              <w:t>Делимично се прихвата</w:t>
            </w:r>
            <w:r w:rsidR="004D1E28" w:rsidRPr="00561F01">
              <w:rPr>
                <w:rFonts w:ascii="Times New Roman" w:hAnsi="Times New Roman" w:cs="Times New Roman"/>
                <w:sz w:val="20"/>
                <w:szCs w:val="20"/>
                <w:lang w:val="sr-Cyrl-RS"/>
              </w:rPr>
              <w:t>.</w:t>
            </w:r>
            <w:r w:rsidRPr="00561F01">
              <w:rPr>
                <w:rFonts w:ascii="Times New Roman" w:hAnsi="Times New Roman" w:cs="Times New Roman"/>
                <w:sz w:val="20"/>
                <w:szCs w:val="20"/>
                <w:lang w:val="sr-Cyrl-RS"/>
              </w:rPr>
              <w:t xml:space="preserve"> </w:t>
            </w:r>
            <w:r w:rsidR="004D1E28" w:rsidRPr="00561F01">
              <w:rPr>
                <w:rFonts w:ascii="Times New Roman" w:hAnsi="Times New Roman" w:cs="Times New Roman"/>
                <w:sz w:val="20"/>
                <w:szCs w:val="20"/>
                <w:lang w:val="sr-Cyrl-RS"/>
              </w:rPr>
              <w:t xml:space="preserve">Додати два члана и </w:t>
            </w:r>
            <w:r w:rsidRPr="00561F01">
              <w:rPr>
                <w:rFonts w:ascii="Times New Roman" w:hAnsi="Times New Roman" w:cs="Times New Roman"/>
                <w:sz w:val="20"/>
                <w:szCs w:val="20"/>
                <w:lang w:val="sr-Cyrl-RS"/>
              </w:rPr>
              <w:t>брисати  директне и индиректне жртве</w:t>
            </w:r>
            <w:r w:rsidR="004D1E28" w:rsidRPr="00561F01">
              <w:rPr>
                <w:rFonts w:ascii="Times New Roman" w:hAnsi="Times New Roman" w:cs="Times New Roman"/>
                <w:sz w:val="20"/>
                <w:szCs w:val="20"/>
                <w:lang w:val="sr-Cyrl-RS"/>
              </w:rPr>
              <w:t xml:space="preserve"> насиља.</w:t>
            </w:r>
            <w:r w:rsidR="00561F01">
              <w:rPr>
                <w:rFonts w:ascii="Times New Roman" w:hAnsi="Times New Roman" w:cs="Times New Roman"/>
                <w:sz w:val="20"/>
                <w:szCs w:val="20"/>
                <w:lang w:val="sr-Cyrl-RS"/>
              </w:rPr>
              <w:t xml:space="preserve"> </w:t>
            </w:r>
            <w:r w:rsidR="009E68AB" w:rsidRPr="00561F01">
              <w:rPr>
                <w:rFonts w:ascii="Times New Roman" w:hAnsi="Times New Roman" w:cs="Times New Roman"/>
                <w:color w:val="000000" w:themeColor="text1"/>
                <w:sz w:val="20"/>
                <w:szCs w:val="20"/>
                <w:lang w:val="sr-Cyrl-RS"/>
              </w:rPr>
              <w:t>Према стандардима права детета и стандарда дефиниција насиља над децом, деца која сведоче насиљу се сматрају жртвама насиља.</w:t>
            </w:r>
          </w:p>
          <w:p w14:paraId="66EF3EC7" w14:textId="77777777" w:rsidR="006E6752" w:rsidRDefault="006E6752" w:rsidP="00561F01">
            <w:pPr>
              <w:shd w:val="clear" w:color="auto" w:fill="FFFFFF" w:themeFill="background1"/>
              <w:ind w:left="220"/>
              <w:jc w:val="both"/>
              <w:rPr>
                <w:rFonts w:ascii="Times New Roman" w:hAnsi="Times New Roman" w:cs="Times New Roman"/>
                <w:sz w:val="20"/>
                <w:szCs w:val="20"/>
                <w:lang w:val="sr-Cyrl-RS"/>
              </w:rPr>
            </w:pPr>
          </w:p>
          <w:p w14:paraId="44D1B6EF" w14:textId="77777777" w:rsidR="006E6752" w:rsidRDefault="006E6752" w:rsidP="00561F01">
            <w:pPr>
              <w:shd w:val="clear" w:color="auto" w:fill="FFFFFF" w:themeFill="background1"/>
              <w:ind w:left="220"/>
              <w:jc w:val="both"/>
              <w:rPr>
                <w:rFonts w:ascii="Times New Roman" w:hAnsi="Times New Roman" w:cs="Times New Roman"/>
                <w:sz w:val="20"/>
                <w:szCs w:val="20"/>
                <w:lang w:val="sr-Cyrl-RS"/>
              </w:rPr>
            </w:pPr>
          </w:p>
          <w:p w14:paraId="3C63B64E" w14:textId="77777777" w:rsidR="006E6752" w:rsidRDefault="006E6752" w:rsidP="006E6752">
            <w:pPr>
              <w:shd w:val="clear" w:color="auto" w:fill="FFFFFF" w:themeFill="background1"/>
              <w:jc w:val="both"/>
              <w:rPr>
                <w:rFonts w:ascii="Times New Roman" w:hAnsi="Times New Roman" w:cs="Times New Roman"/>
                <w:sz w:val="20"/>
                <w:szCs w:val="20"/>
                <w:lang w:val="sr-Cyrl-RS"/>
              </w:rPr>
            </w:pPr>
          </w:p>
          <w:p w14:paraId="5855B31D" w14:textId="77777777" w:rsidR="006E6752" w:rsidRDefault="006E6752" w:rsidP="006E6752">
            <w:pPr>
              <w:shd w:val="clear" w:color="auto" w:fill="FFFFFF" w:themeFill="background1"/>
              <w:jc w:val="both"/>
              <w:rPr>
                <w:rFonts w:ascii="Times New Roman" w:hAnsi="Times New Roman" w:cs="Times New Roman"/>
                <w:sz w:val="20"/>
                <w:szCs w:val="20"/>
                <w:lang w:val="sr-Cyrl-RS"/>
              </w:rPr>
            </w:pPr>
          </w:p>
          <w:p w14:paraId="6AC54523" w14:textId="77777777" w:rsidR="006E6752" w:rsidRDefault="006E6752" w:rsidP="006E6752">
            <w:pPr>
              <w:shd w:val="clear" w:color="auto" w:fill="FFFFFF" w:themeFill="background1"/>
              <w:jc w:val="both"/>
              <w:rPr>
                <w:rFonts w:ascii="Times New Roman" w:hAnsi="Times New Roman" w:cs="Times New Roman"/>
                <w:sz w:val="20"/>
                <w:szCs w:val="20"/>
                <w:lang w:val="sr-Cyrl-RS"/>
              </w:rPr>
            </w:pPr>
          </w:p>
          <w:p w14:paraId="2CFA353F" w14:textId="77777777" w:rsidR="006E6752" w:rsidRDefault="006E6752" w:rsidP="006E6752">
            <w:pPr>
              <w:shd w:val="clear" w:color="auto" w:fill="FFFFFF" w:themeFill="background1"/>
              <w:jc w:val="both"/>
              <w:rPr>
                <w:rFonts w:ascii="Times New Roman" w:hAnsi="Times New Roman" w:cs="Times New Roman"/>
                <w:sz w:val="20"/>
                <w:szCs w:val="20"/>
                <w:lang w:val="sr-Cyrl-RS"/>
              </w:rPr>
            </w:pPr>
          </w:p>
          <w:p w14:paraId="15D96A29" w14:textId="0193B150" w:rsidR="006E6752" w:rsidRDefault="006E6752" w:rsidP="006E6752">
            <w:pPr>
              <w:shd w:val="clear" w:color="auto" w:fill="FFFFFF" w:themeFill="background1"/>
              <w:jc w:val="both"/>
              <w:rPr>
                <w:rFonts w:ascii="Times New Roman" w:hAnsi="Times New Roman" w:cs="Times New Roman"/>
                <w:sz w:val="20"/>
                <w:szCs w:val="20"/>
                <w:lang w:val="sr-Cyrl-RS"/>
              </w:rPr>
            </w:pPr>
          </w:p>
          <w:p w14:paraId="1A060003" w14:textId="77777777" w:rsidR="00561F01" w:rsidRDefault="00561F01" w:rsidP="006E6752">
            <w:pPr>
              <w:shd w:val="clear" w:color="auto" w:fill="FFFFFF" w:themeFill="background1"/>
              <w:jc w:val="both"/>
              <w:rPr>
                <w:rFonts w:ascii="Times New Roman" w:hAnsi="Times New Roman" w:cs="Times New Roman"/>
                <w:sz w:val="20"/>
                <w:szCs w:val="20"/>
                <w:lang w:val="sr-Cyrl-RS"/>
              </w:rPr>
            </w:pPr>
          </w:p>
          <w:p w14:paraId="50CA6A2E" w14:textId="3FDEDE86" w:rsidR="006E6752" w:rsidRDefault="006E6752" w:rsidP="006E6752">
            <w:pPr>
              <w:shd w:val="clear" w:color="auto" w:fill="FFFFFF" w:themeFill="background1"/>
              <w:jc w:val="both"/>
              <w:rPr>
                <w:rFonts w:ascii="Times New Roman" w:hAnsi="Times New Roman" w:cs="Times New Roman"/>
                <w:sz w:val="20"/>
                <w:szCs w:val="20"/>
                <w:lang w:val="sr-Cyrl-RS"/>
              </w:rPr>
            </w:pPr>
          </w:p>
          <w:p w14:paraId="640B9591" w14:textId="77777777" w:rsidR="00561F01" w:rsidRDefault="00561F01" w:rsidP="006E6752">
            <w:pPr>
              <w:shd w:val="clear" w:color="auto" w:fill="FFFFFF" w:themeFill="background1"/>
              <w:jc w:val="both"/>
              <w:rPr>
                <w:rFonts w:ascii="Times New Roman" w:hAnsi="Times New Roman" w:cs="Times New Roman"/>
                <w:sz w:val="20"/>
                <w:szCs w:val="20"/>
                <w:lang w:val="sr-Cyrl-RS"/>
              </w:rPr>
            </w:pPr>
          </w:p>
          <w:p w14:paraId="005844E6" w14:textId="5B484364" w:rsidR="006E6752" w:rsidRDefault="006E6752" w:rsidP="006E6752">
            <w:pPr>
              <w:shd w:val="clear" w:color="auto" w:fill="FFFFFF" w:themeFill="background1"/>
              <w:jc w:val="both"/>
              <w:rPr>
                <w:rFonts w:ascii="Times New Roman" w:hAnsi="Times New Roman" w:cs="Times New Roman"/>
                <w:sz w:val="20"/>
                <w:szCs w:val="20"/>
                <w:lang w:val="sr-Cyrl-RS"/>
              </w:rPr>
            </w:pPr>
          </w:p>
          <w:p w14:paraId="7E4E34A8" w14:textId="77777777" w:rsidR="007056FA" w:rsidRDefault="007056FA" w:rsidP="006E6752">
            <w:pPr>
              <w:shd w:val="clear" w:color="auto" w:fill="FFFFFF" w:themeFill="background1"/>
              <w:jc w:val="both"/>
              <w:rPr>
                <w:rFonts w:ascii="Times New Roman" w:hAnsi="Times New Roman" w:cs="Times New Roman"/>
                <w:sz w:val="20"/>
                <w:szCs w:val="20"/>
                <w:lang w:val="sr-Cyrl-RS"/>
              </w:rPr>
            </w:pPr>
          </w:p>
          <w:p w14:paraId="5557EB65" w14:textId="77777777" w:rsidR="006E6752" w:rsidRDefault="006E6752" w:rsidP="006E6752">
            <w:pPr>
              <w:shd w:val="clear" w:color="auto" w:fill="FFFFFF" w:themeFill="background1"/>
              <w:jc w:val="both"/>
              <w:rPr>
                <w:rFonts w:ascii="Times New Roman" w:hAnsi="Times New Roman" w:cs="Times New Roman"/>
                <w:sz w:val="20"/>
                <w:szCs w:val="20"/>
                <w:lang w:val="sr-Cyrl-RS"/>
              </w:rPr>
            </w:pPr>
          </w:p>
          <w:p w14:paraId="41440B3C" w14:textId="2B75C22E" w:rsidR="009E68AB" w:rsidRDefault="0004479C" w:rsidP="006E6752">
            <w:pPr>
              <w:shd w:val="clear" w:color="auto" w:fill="FFFFFF" w:themeFill="background1"/>
              <w:jc w:val="both"/>
              <w:rPr>
                <w:rFonts w:ascii="Times New Roman" w:hAnsi="Times New Roman" w:cs="Times New Roman"/>
                <w:color w:val="000000" w:themeColor="text1"/>
                <w:sz w:val="20"/>
                <w:szCs w:val="20"/>
                <w:lang w:val="sr-Cyrl-RS"/>
              </w:rPr>
            </w:pPr>
            <w:r w:rsidRPr="004D1E28">
              <w:rPr>
                <w:rFonts w:ascii="Times New Roman" w:hAnsi="Times New Roman" w:cs="Times New Roman"/>
                <w:sz w:val="20"/>
                <w:szCs w:val="20"/>
                <w:lang w:val="sr-Cyrl-RS"/>
              </w:rPr>
              <w:t>3</w:t>
            </w:r>
            <w:r w:rsidRPr="004D1E28">
              <w:rPr>
                <w:rFonts w:ascii="Times New Roman" w:hAnsi="Times New Roman" w:cs="Times New Roman"/>
                <w:lang w:val="sr-Cyrl-RS"/>
              </w:rPr>
              <w:t>.</w:t>
            </w:r>
            <w:r w:rsidRPr="004D1E28">
              <w:rPr>
                <w:lang w:val="sr-Latn-RS"/>
              </w:rPr>
              <w:t xml:space="preserve"> </w:t>
            </w:r>
            <w:r w:rsidR="00AB24EB" w:rsidRPr="00AB24EB">
              <w:rPr>
                <w:rFonts w:ascii="Times New Roman" w:hAnsi="Times New Roman" w:cs="Times New Roman"/>
                <w:sz w:val="20"/>
                <w:szCs w:val="20"/>
                <w:lang w:val="sr-Cyrl-RS"/>
              </w:rPr>
              <w:t>Н</w:t>
            </w:r>
            <w:r w:rsidRPr="00AB24EB">
              <w:rPr>
                <w:rFonts w:ascii="Times New Roman" w:hAnsi="Times New Roman" w:cs="Times New Roman"/>
                <w:sz w:val="20"/>
                <w:szCs w:val="20"/>
                <w:lang w:val="ru-RU"/>
              </w:rPr>
              <w:t>е</w:t>
            </w:r>
            <w:r w:rsidRPr="00AB24EB">
              <w:rPr>
                <w:rFonts w:ascii="Times New Roman" w:hAnsi="Times New Roman" w:cs="Times New Roman"/>
                <w:sz w:val="20"/>
                <w:szCs w:val="20"/>
                <w:lang w:val="sr-Latn-RS"/>
              </w:rPr>
              <w:t xml:space="preserve"> </w:t>
            </w:r>
            <w:r w:rsidRPr="00AB24EB">
              <w:rPr>
                <w:rFonts w:ascii="Times New Roman" w:hAnsi="Times New Roman" w:cs="Times New Roman"/>
                <w:sz w:val="20"/>
                <w:szCs w:val="20"/>
                <w:lang w:val="ru-RU"/>
              </w:rPr>
              <w:t>прихвата</w:t>
            </w:r>
            <w:r w:rsidR="00AB24EB" w:rsidRPr="00AB24EB">
              <w:rPr>
                <w:rFonts w:ascii="Times New Roman" w:hAnsi="Times New Roman" w:cs="Times New Roman"/>
                <w:sz w:val="20"/>
                <w:szCs w:val="20"/>
                <w:lang w:val="ru-RU"/>
              </w:rPr>
              <w:t xml:space="preserve"> се</w:t>
            </w:r>
            <w:r w:rsidRPr="00AB24EB">
              <w:rPr>
                <w:rFonts w:ascii="Times New Roman" w:hAnsi="Times New Roman" w:cs="Times New Roman"/>
                <w:sz w:val="20"/>
                <w:szCs w:val="20"/>
                <w:lang w:val="sr-Latn-RS"/>
              </w:rPr>
              <w:t>.</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Формулација</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у</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тексту</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Програма</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се</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односи</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на</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институционални</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оквир</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заштите</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lastRenderedPageBreak/>
              <w:t>деце</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од</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насиља</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а</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не</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искључиво</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на</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поступање</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према</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Закону</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о</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спречавању</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насиља</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у</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породици</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Управо</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због</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тога</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су</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наведени</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и</w:t>
            </w:r>
            <w:r w:rsidRPr="004D1E28">
              <w:rPr>
                <w:rFonts w:ascii="Times New Roman" w:hAnsi="Times New Roman" w:cs="Times New Roman"/>
                <w:sz w:val="20"/>
                <w:szCs w:val="20"/>
                <w:lang w:val="sr-Latn-RS"/>
              </w:rPr>
              <w:t xml:space="preserve"> </w:t>
            </w:r>
            <w:r w:rsidR="004D1E28">
              <w:rPr>
                <w:rFonts w:ascii="Times New Roman" w:hAnsi="Times New Roman" w:cs="Times New Roman"/>
                <w:sz w:val="20"/>
                <w:szCs w:val="20"/>
                <w:lang w:val="sr-Cyrl-RS"/>
              </w:rPr>
              <w:t>центри за социјални рад,</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као</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орган</w:t>
            </w:r>
            <w:r w:rsidR="004D1E28">
              <w:rPr>
                <w:rFonts w:ascii="Times New Roman" w:hAnsi="Times New Roman" w:cs="Times New Roman"/>
                <w:sz w:val="20"/>
                <w:szCs w:val="20"/>
                <w:lang w:val="ru-RU"/>
              </w:rPr>
              <w:t>и</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старатељства</w:t>
            </w:r>
            <w:r w:rsidR="004D1E28">
              <w:rPr>
                <w:rFonts w:ascii="Times New Roman" w:hAnsi="Times New Roman" w:cs="Times New Roman"/>
                <w:sz w:val="20"/>
                <w:szCs w:val="20"/>
                <w:lang w:val="ru-RU"/>
              </w:rPr>
              <w:t>,</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и</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јавно</w:t>
            </w:r>
            <w:r w:rsidRPr="004D1E28">
              <w:rPr>
                <w:rFonts w:ascii="Times New Roman" w:hAnsi="Times New Roman" w:cs="Times New Roman"/>
                <w:sz w:val="20"/>
                <w:szCs w:val="20"/>
                <w:lang w:val="sr-Latn-RS"/>
              </w:rPr>
              <w:t xml:space="preserve"> </w:t>
            </w:r>
            <w:r w:rsidRPr="004D1E28">
              <w:rPr>
                <w:rFonts w:ascii="Times New Roman" w:hAnsi="Times New Roman" w:cs="Times New Roman"/>
                <w:sz w:val="20"/>
                <w:szCs w:val="20"/>
                <w:lang w:val="ru-RU"/>
              </w:rPr>
              <w:t>тужилаштво</w:t>
            </w:r>
            <w:r w:rsidRPr="004D1E28">
              <w:rPr>
                <w:rFonts w:ascii="Times New Roman" w:hAnsi="Times New Roman" w:cs="Times New Roman"/>
                <w:sz w:val="20"/>
                <w:szCs w:val="20"/>
                <w:lang w:val="sr-Cyrl-RS"/>
              </w:rPr>
              <w:t>.</w:t>
            </w:r>
            <w:r w:rsidR="009E68AB">
              <w:rPr>
                <w:rFonts w:ascii="Times New Roman" w:hAnsi="Times New Roman" w:cs="Times New Roman"/>
                <w:sz w:val="20"/>
                <w:szCs w:val="20"/>
                <w:lang w:val="sr-Cyrl-RS"/>
              </w:rPr>
              <w:t xml:space="preserve"> </w:t>
            </w:r>
            <w:r w:rsidR="009E68AB" w:rsidRPr="006D02EE">
              <w:rPr>
                <w:rFonts w:ascii="Times New Roman" w:hAnsi="Times New Roman" w:cs="Times New Roman"/>
                <w:color w:val="000000" w:themeColor="text1"/>
                <w:sz w:val="20"/>
                <w:szCs w:val="20"/>
                <w:lang w:val="sr-Cyrl-RS"/>
              </w:rPr>
              <w:t>Јавно тужилаштво има координативну улогу у поступању прописаном Законом о спречавању насиља у породици.</w:t>
            </w:r>
          </w:p>
          <w:p w14:paraId="78B2DF8F" w14:textId="77777777" w:rsidR="00643B01" w:rsidRPr="006D02EE" w:rsidRDefault="00643B01" w:rsidP="006E6752">
            <w:pPr>
              <w:shd w:val="clear" w:color="auto" w:fill="FFFFFF" w:themeFill="background1"/>
              <w:jc w:val="both"/>
              <w:rPr>
                <w:rFonts w:ascii="Times New Roman" w:hAnsi="Times New Roman" w:cs="Times New Roman"/>
                <w:color w:val="000000" w:themeColor="text1"/>
                <w:sz w:val="20"/>
                <w:szCs w:val="20"/>
                <w:lang w:val="sr-Cyrl-RS"/>
              </w:rPr>
            </w:pPr>
          </w:p>
          <w:p w14:paraId="02414D2E" w14:textId="7C27005B" w:rsidR="0004479C" w:rsidRDefault="0004479C" w:rsidP="0004479C">
            <w:pPr>
              <w:shd w:val="clear" w:color="auto" w:fill="FFFFFF" w:themeFill="background1"/>
              <w:jc w:val="both"/>
              <w:rPr>
                <w:rFonts w:ascii="Times New Roman" w:hAnsi="Times New Roman" w:cs="Times New Roman"/>
                <w:color w:val="000000" w:themeColor="text1"/>
                <w:sz w:val="20"/>
                <w:szCs w:val="20"/>
                <w:lang w:val="sr-Cyrl-RS"/>
              </w:rPr>
            </w:pPr>
            <w:r w:rsidRPr="004D1E28">
              <w:rPr>
                <w:rFonts w:ascii="Times New Roman" w:hAnsi="Times New Roman" w:cs="Times New Roman"/>
                <w:sz w:val="20"/>
                <w:szCs w:val="20"/>
                <w:lang w:val="sr-Cyrl-RS"/>
              </w:rPr>
              <w:t>4.Прихвата се</w:t>
            </w:r>
            <w:r w:rsidR="004D1E28" w:rsidRPr="004D1E28">
              <w:rPr>
                <w:rFonts w:ascii="Times New Roman" w:hAnsi="Times New Roman" w:cs="Times New Roman"/>
                <w:sz w:val="20"/>
                <w:szCs w:val="20"/>
                <w:lang w:val="sr-Cyrl-RS"/>
              </w:rPr>
              <w:t>.</w:t>
            </w:r>
            <w:r w:rsidR="009E68AB">
              <w:rPr>
                <w:rFonts w:ascii="Times New Roman" w:hAnsi="Times New Roman" w:cs="Times New Roman"/>
                <w:sz w:val="20"/>
                <w:szCs w:val="20"/>
                <w:lang w:val="sr-Cyrl-RS"/>
              </w:rPr>
              <w:t xml:space="preserve"> </w:t>
            </w:r>
            <w:r w:rsidR="009E68AB" w:rsidRPr="006D02EE">
              <w:rPr>
                <w:rFonts w:ascii="Times New Roman" w:hAnsi="Times New Roman" w:cs="Times New Roman"/>
                <w:color w:val="000000" w:themeColor="text1"/>
                <w:sz w:val="20"/>
                <w:szCs w:val="20"/>
                <w:lang w:val="sr-Cyrl-RS"/>
              </w:rPr>
              <w:t xml:space="preserve">Кориговати у: „У ситуацијама насиља у породици и других кривичних дела прописаних Законом о спречавању насиља у породици, координишућу улогу има јавно тужилаштво, </w:t>
            </w:r>
            <w:r w:rsidR="009E68AB" w:rsidRPr="006D02EE">
              <w:rPr>
                <w:rFonts w:ascii="Times New Roman" w:hAnsi="Times New Roman" w:cs="Times New Roman"/>
                <w:color w:val="000000" w:themeColor="text1"/>
                <w:sz w:val="20"/>
                <w:szCs w:val="20"/>
              </w:rPr>
              <w:t>, односно Група за координацију и сарадњу којом председава јавни тужи</w:t>
            </w:r>
            <w:r w:rsidR="004269D6" w:rsidRPr="006D02EE">
              <w:rPr>
                <w:rFonts w:ascii="Times New Roman" w:hAnsi="Times New Roman" w:cs="Times New Roman"/>
                <w:color w:val="000000" w:themeColor="text1"/>
                <w:sz w:val="20"/>
                <w:szCs w:val="20"/>
                <w:lang w:val="sr-Cyrl-RS"/>
              </w:rPr>
              <w:t>лац“</w:t>
            </w:r>
          </w:p>
          <w:p w14:paraId="0CA3537F" w14:textId="77777777" w:rsidR="00A77AEF" w:rsidRDefault="00A77AEF" w:rsidP="00B60A5D">
            <w:pPr>
              <w:rPr>
                <w:rFonts w:ascii="Times New Roman" w:hAnsi="Times New Roman" w:cs="Times New Roman"/>
                <w:color w:val="FF0000"/>
                <w:sz w:val="20"/>
                <w:szCs w:val="20"/>
                <w:lang w:val="sr-Cyrl-RS"/>
              </w:rPr>
            </w:pPr>
          </w:p>
          <w:p w14:paraId="7ED22E4F" w14:textId="70C6DEF0" w:rsidR="00E53E3B" w:rsidRPr="00A77AEF" w:rsidRDefault="006A61F0" w:rsidP="00B60A5D">
            <w:r w:rsidRPr="00A77AEF">
              <w:rPr>
                <w:rFonts w:ascii="Times New Roman" w:hAnsi="Times New Roman" w:cs="Times New Roman"/>
                <w:sz w:val="20"/>
                <w:szCs w:val="20"/>
                <w:lang w:val="sr-Cyrl-RS"/>
              </w:rPr>
              <w:t>5.</w:t>
            </w:r>
            <w:r w:rsidR="00E53E3B" w:rsidRPr="00A77AEF">
              <w:rPr>
                <w:rFonts w:ascii="Times New Roman" w:hAnsi="Times New Roman" w:cs="Times New Roman"/>
                <w:sz w:val="20"/>
                <w:szCs w:val="20"/>
                <w:lang w:val="sr-Cyrl-RS"/>
              </w:rPr>
              <w:t>Прихвата се</w:t>
            </w:r>
            <w:r w:rsidR="00A77AEF" w:rsidRPr="00A77AEF">
              <w:rPr>
                <w:rFonts w:ascii="Times New Roman" w:hAnsi="Times New Roman" w:cs="Times New Roman"/>
                <w:sz w:val="20"/>
                <w:szCs w:val="20"/>
                <w:lang w:val="sr-Cyrl-RS"/>
              </w:rPr>
              <w:t>.</w:t>
            </w:r>
          </w:p>
          <w:p w14:paraId="109CA801" w14:textId="65AC922C" w:rsidR="006D02EE" w:rsidRDefault="006D02EE" w:rsidP="006A61F0">
            <w:pPr>
              <w:shd w:val="clear" w:color="auto" w:fill="FFFFFF" w:themeFill="background1"/>
              <w:tabs>
                <w:tab w:val="left" w:pos="155"/>
              </w:tabs>
              <w:jc w:val="both"/>
              <w:rPr>
                <w:rFonts w:ascii="Times New Roman" w:hAnsi="Times New Roman" w:cs="Times New Roman"/>
                <w:color w:val="FF0000"/>
                <w:sz w:val="20"/>
                <w:szCs w:val="20"/>
                <w:lang w:val="sr-Cyrl-RS"/>
              </w:rPr>
            </w:pPr>
          </w:p>
          <w:p w14:paraId="2A3A6D0A" w14:textId="1E75D973" w:rsidR="00561F01" w:rsidRDefault="00561F01" w:rsidP="006A61F0">
            <w:pPr>
              <w:shd w:val="clear" w:color="auto" w:fill="FFFFFF" w:themeFill="background1"/>
              <w:tabs>
                <w:tab w:val="left" w:pos="155"/>
              </w:tabs>
              <w:jc w:val="both"/>
              <w:rPr>
                <w:rFonts w:ascii="Times New Roman" w:hAnsi="Times New Roman" w:cs="Times New Roman"/>
                <w:strike/>
                <w:color w:val="FF0000"/>
                <w:sz w:val="20"/>
                <w:szCs w:val="20"/>
                <w:lang w:val="sr-Cyrl-RS"/>
              </w:rPr>
            </w:pPr>
          </w:p>
          <w:p w14:paraId="2A23C8D3" w14:textId="287083B1" w:rsidR="00561F01" w:rsidRDefault="00561F01" w:rsidP="006A61F0">
            <w:pPr>
              <w:shd w:val="clear" w:color="auto" w:fill="FFFFFF" w:themeFill="background1"/>
              <w:tabs>
                <w:tab w:val="left" w:pos="155"/>
              </w:tabs>
              <w:jc w:val="both"/>
              <w:rPr>
                <w:rFonts w:ascii="Times New Roman" w:hAnsi="Times New Roman" w:cs="Times New Roman"/>
                <w:strike/>
                <w:color w:val="FF0000"/>
                <w:sz w:val="20"/>
                <w:szCs w:val="20"/>
                <w:lang w:val="sr-Cyrl-RS"/>
              </w:rPr>
            </w:pPr>
          </w:p>
          <w:p w14:paraId="2BC3680A" w14:textId="77777777" w:rsidR="004269D6" w:rsidRPr="00E53E3B" w:rsidRDefault="004269D6" w:rsidP="006A61F0">
            <w:pPr>
              <w:shd w:val="clear" w:color="auto" w:fill="FFFFFF" w:themeFill="background1"/>
              <w:tabs>
                <w:tab w:val="left" w:pos="155"/>
              </w:tabs>
              <w:jc w:val="both"/>
              <w:rPr>
                <w:rFonts w:ascii="Times New Roman" w:hAnsi="Times New Roman" w:cs="Times New Roman"/>
                <w:color w:val="EE0000"/>
                <w:sz w:val="20"/>
                <w:szCs w:val="20"/>
                <w:lang w:val="sr-Cyrl-RS"/>
              </w:rPr>
            </w:pPr>
          </w:p>
          <w:p w14:paraId="064F83DA" w14:textId="1EB35C5B" w:rsidR="00CA0308" w:rsidRPr="00431B02" w:rsidRDefault="006A61F0" w:rsidP="006A61F0">
            <w:pPr>
              <w:shd w:val="clear" w:color="auto" w:fill="FFFFFF" w:themeFill="background1"/>
              <w:jc w:val="both"/>
              <w:rPr>
                <w:rFonts w:ascii="Times New Roman" w:hAnsi="Times New Roman" w:cs="Times New Roman"/>
                <w:sz w:val="20"/>
                <w:szCs w:val="20"/>
                <w:lang w:val="sr-Cyrl-RS"/>
              </w:rPr>
            </w:pPr>
            <w:r w:rsidRPr="00431B02">
              <w:rPr>
                <w:rFonts w:ascii="Times New Roman" w:hAnsi="Times New Roman" w:cs="Times New Roman"/>
                <w:sz w:val="20"/>
                <w:szCs w:val="20"/>
                <w:lang w:val="sr-Cyrl-RS"/>
              </w:rPr>
              <w:t>6.</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sr-Cyrl-RS"/>
              </w:rPr>
              <w:t>Не прихва</w:t>
            </w:r>
            <w:r w:rsidR="00431B02">
              <w:rPr>
                <w:rFonts w:ascii="Times New Roman" w:hAnsi="Times New Roman" w:cs="Times New Roman"/>
                <w:sz w:val="20"/>
                <w:szCs w:val="20"/>
                <w:lang w:val="sr-Cyrl-RS"/>
              </w:rPr>
              <w:t>та</w:t>
            </w:r>
            <w:r w:rsidRPr="00431B02">
              <w:rPr>
                <w:rFonts w:ascii="Times New Roman" w:hAnsi="Times New Roman" w:cs="Times New Roman"/>
                <w:sz w:val="20"/>
                <w:szCs w:val="20"/>
                <w:lang w:val="sr-Cyrl-RS"/>
              </w:rPr>
              <w:t xml:space="preserve"> се. </w:t>
            </w:r>
            <w:r w:rsidRPr="00431B02">
              <w:rPr>
                <w:rFonts w:ascii="Times New Roman" w:hAnsi="Times New Roman" w:cs="Times New Roman"/>
                <w:sz w:val="20"/>
                <w:szCs w:val="20"/>
                <w:lang w:val="ru-RU"/>
              </w:rPr>
              <w:t>Препоруке</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у</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тексту</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Програма</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су</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формулисане</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као</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засебни</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правци</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деловања</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са</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циљем</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да</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се</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јасно</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истакну</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различити</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аспекти</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превенције</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заштите</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међусекторске</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сарадње</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развоја</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услуга</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учешћа</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деце</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и</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младих</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као</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и</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праћења</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и</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унапређења</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система</w:t>
            </w:r>
            <w:r w:rsidRPr="00431B02">
              <w:rPr>
                <w:rFonts w:ascii="Times New Roman" w:hAnsi="Times New Roman" w:cs="Times New Roman"/>
                <w:sz w:val="20"/>
                <w:szCs w:val="20"/>
                <w:lang w:val="sr-Latn-RS"/>
              </w:rPr>
              <w:t>. </w:t>
            </w:r>
          </w:p>
          <w:p w14:paraId="2B6BF9B5" w14:textId="77777777" w:rsidR="00CA0308" w:rsidRPr="00CA0308" w:rsidRDefault="00CA0308" w:rsidP="00CA0308">
            <w:pPr>
              <w:pStyle w:val="ListParagraph"/>
              <w:rPr>
                <w:rFonts w:ascii="Times New Roman" w:hAnsi="Times New Roman" w:cs="Times New Roman"/>
                <w:sz w:val="20"/>
                <w:szCs w:val="20"/>
                <w:lang w:val="sr-Cyrl-RS"/>
              </w:rPr>
            </w:pPr>
          </w:p>
          <w:p w14:paraId="2B2E547D"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3381F9F1" w14:textId="77777777" w:rsidR="00CA0308" w:rsidRPr="00CA0308" w:rsidRDefault="00CA0308" w:rsidP="00CA0308">
            <w:pPr>
              <w:pStyle w:val="ListParagraph"/>
              <w:rPr>
                <w:rFonts w:ascii="Times New Roman" w:hAnsi="Times New Roman" w:cs="Times New Roman"/>
                <w:sz w:val="20"/>
                <w:szCs w:val="20"/>
                <w:lang w:val="sr-Cyrl-RS"/>
              </w:rPr>
            </w:pPr>
          </w:p>
          <w:p w14:paraId="2A2B6771"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60C6E3E3"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209B6E72"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5228A65D"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4C64C457"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66BE8572"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79B59B8D"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4F8B960D"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0EAE21A7"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43E28A59"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5A3D8ABB"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4CA0D473"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00B2604A"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55161AB6"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72447D2D"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661351B3"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33E34224"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53FD7DE2"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4860C428" w14:textId="39DC1B66"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3F7507BC" w14:textId="31E1EFF4" w:rsidR="00840EE3" w:rsidRPr="006C3CEA" w:rsidRDefault="00DC0DFB" w:rsidP="00DC0DFB">
            <w:pPr>
              <w:shd w:val="clear" w:color="auto" w:fill="FFFFFF" w:themeFill="background1"/>
              <w:jc w:val="both"/>
              <w:rPr>
                <w:rFonts w:ascii="Times New Roman" w:hAnsi="Times New Roman" w:cs="Times New Roman"/>
                <w:color w:val="000000" w:themeColor="text1"/>
                <w:sz w:val="20"/>
                <w:szCs w:val="20"/>
                <w:lang w:val="sr-Cyrl-RS"/>
              </w:rPr>
            </w:pPr>
            <w:r w:rsidRPr="006C3CEA">
              <w:rPr>
                <w:rFonts w:ascii="Times New Roman" w:hAnsi="Times New Roman" w:cs="Times New Roman"/>
                <w:color w:val="000000" w:themeColor="text1"/>
                <w:sz w:val="20"/>
                <w:szCs w:val="20"/>
                <w:lang w:val="sr-Cyrl-RS"/>
              </w:rPr>
              <w:t xml:space="preserve">7. </w:t>
            </w:r>
            <w:r w:rsidR="00840EE3" w:rsidRPr="006C3CEA">
              <w:rPr>
                <w:rFonts w:ascii="Times New Roman" w:hAnsi="Times New Roman" w:cs="Times New Roman"/>
                <w:color w:val="000000" w:themeColor="text1"/>
                <w:sz w:val="20"/>
                <w:szCs w:val="20"/>
                <w:lang w:val="sr-Cyrl-RS"/>
              </w:rPr>
              <w:t xml:space="preserve">Прихвата се. </w:t>
            </w:r>
          </w:p>
          <w:p w14:paraId="683B03EA" w14:textId="1863990C" w:rsidR="00840EE3" w:rsidRPr="00840EE3" w:rsidRDefault="00840EE3" w:rsidP="00DC0DFB">
            <w:pPr>
              <w:shd w:val="clear" w:color="auto" w:fill="FFFFFF" w:themeFill="background1"/>
              <w:jc w:val="both"/>
              <w:rPr>
                <w:rFonts w:ascii="Times New Roman" w:hAnsi="Times New Roman" w:cs="Times New Roman"/>
                <w:color w:val="FF0000"/>
                <w:sz w:val="20"/>
                <w:szCs w:val="20"/>
                <w:lang w:val="sr-Cyrl-RS"/>
              </w:rPr>
            </w:pPr>
          </w:p>
          <w:p w14:paraId="23C87CAA"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62713F7D" w14:textId="30F4F53D" w:rsidR="00431B02" w:rsidRDefault="00431B02" w:rsidP="00CA0308">
            <w:pPr>
              <w:pStyle w:val="ListParagraph"/>
              <w:shd w:val="clear" w:color="auto" w:fill="FFFFFF" w:themeFill="background1"/>
              <w:jc w:val="both"/>
              <w:rPr>
                <w:rFonts w:ascii="Times New Roman" w:hAnsi="Times New Roman" w:cs="Times New Roman"/>
                <w:sz w:val="20"/>
                <w:szCs w:val="20"/>
                <w:lang w:val="sr-Cyrl-RS"/>
              </w:rPr>
            </w:pPr>
          </w:p>
          <w:p w14:paraId="40710046" w14:textId="4A245279" w:rsidR="00561F01" w:rsidRDefault="00561F01" w:rsidP="00CA0308">
            <w:pPr>
              <w:pStyle w:val="ListParagraph"/>
              <w:shd w:val="clear" w:color="auto" w:fill="FFFFFF" w:themeFill="background1"/>
              <w:jc w:val="both"/>
              <w:rPr>
                <w:rFonts w:ascii="Times New Roman" w:hAnsi="Times New Roman" w:cs="Times New Roman"/>
                <w:sz w:val="20"/>
                <w:szCs w:val="20"/>
                <w:lang w:val="sr-Cyrl-RS"/>
              </w:rPr>
            </w:pPr>
          </w:p>
          <w:p w14:paraId="6E7CCC03" w14:textId="44AB8A0C" w:rsidR="00561F01" w:rsidRDefault="00561F01" w:rsidP="00CA0308">
            <w:pPr>
              <w:pStyle w:val="ListParagraph"/>
              <w:shd w:val="clear" w:color="auto" w:fill="FFFFFF" w:themeFill="background1"/>
              <w:jc w:val="both"/>
              <w:rPr>
                <w:rFonts w:ascii="Times New Roman" w:hAnsi="Times New Roman" w:cs="Times New Roman"/>
                <w:sz w:val="20"/>
                <w:szCs w:val="20"/>
                <w:lang w:val="sr-Cyrl-RS"/>
              </w:rPr>
            </w:pPr>
          </w:p>
          <w:p w14:paraId="03DBCB0D" w14:textId="22095949" w:rsidR="00561F01" w:rsidRDefault="00561F01" w:rsidP="00CA0308">
            <w:pPr>
              <w:pStyle w:val="ListParagraph"/>
              <w:shd w:val="clear" w:color="auto" w:fill="FFFFFF" w:themeFill="background1"/>
              <w:jc w:val="both"/>
              <w:rPr>
                <w:rFonts w:ascii="Times New Roman" w:hAnsi="Times New Roman" w:cs="Times New Roman"/>
                <w:sz w:val="20"/>
                <w:szCs w:val="20"/>
                <w:lang w:val="sr-Cyrl-RS"/>
              </w:rPr>
            </w:pPr>
          </w:p>
          <w:p w14:paraId="5BB31BC3" w14:textId="43BF2880" w:rsidR="00561F01" w:rsidRDefault="00561F01" w:rsidP="00CA0308">
            <w:pPr>
              <w:pStyle w:val="ListParagraph"/>
              <w:shd w:val="clear" w:color="auto" w:fill="FFFFFF" w:themeFill="background1"/>
              <w:jc w:val="both"/>
              <w:rPr>
                <w:rFonts w:ascii="Times New Roman" w:hAnsi="Times New Roman" w:cs="Times New Roman"/>
                <w:sz w:val="20"/>
                <w:szCs w:val="20"/>
                <w:lang w:val="sr-Cyrl-RS"/>
              </w:rPr>
            </w:pPr>
          </w:p>
          <w:p w14:paraId="689BBC4C" w14:textId="3FF31E93" w:rsidR="00CA0308" w:rsidRPr="006C3CEA" w:rsidRDefault="006C3CEA" w:rsidP="006C3CEA">
            <w:pPr>
              <w:shd w:val="clear" w:color="auto" w:fill="FFFFFF" w:themeFill="background1"/>
              <w:jc w:val="both"/>
              <w:rPr>
                <w:rFonts w:ascii="Times New Roman" w:hAnsi="Times New Roman" w:cs="Times New Roman"/>
                <w:sz w:val="20"/>
                <w:szCs w:val="20"/>
                <w:lang w:val="sr-Cyrl-RS"/>
              </w:rPr>
            </w:pPr>
            <w:r>
              <w:rPr>
                <w:rFonts w:ascii="Times New Roman" w:hAnsi="Times New Roman" w:cs="Times New Roman"/>
                <w:sz w:val="20"/>
                <w:szCs w:val="20"/>
                <w:lang w:val="sr-Cyrl-RS"/>
              </w:rPr>
              <w:t>8.</w:t>
            </w:r>
            <w:r w:rsidR="00A77AEF">
              <w:rPr>
                <w:rFonts w:ascii="Times New Roman" w:hAnsi="Times New Roman" w:cs="Times New Roman"/>
                <w:sz w:val="20"/>
                <w:szCs w:val="20"/>
                <w:lang w:val="sr-Cyrl-RS"/>
              </w:rPr>
              <w:t xml:space="preserve"> </w:t>
            </w:r>
            <w:r w:rsidR="006A61F0" w:rsidRPr="006C3CEA">
              <w:rPr>
                <w:rFonts w:ascii="Times New Roman" w:hAnsi="Times New Roman" w:cs="Times New Roman"/>
                <w:sz w:val="20"/>
                <w:szCs w:val="20"/>
                <w:lang w:val="sr-Cyrl-RS"/>
              </w:rPr>
              <w:t>Прихва</w:t>
            </w:r>
            <w:r w:rsidR="00431B02" w:rsidRPr="006C3CEA">
              <w:rPr>
                <w:rFonts w:ascii="Times New Roman" w:hAnsi="Times New Roman" w:cs="Times New Roman"/>
                <w:sz w:val="20"/>
                <w:szCs w:val="20"/>
                <w:lang w:val="sr-Cyrl-RS"/>
              </w:rPr>
              <w:t>та</w:t>
            </w:r>
            <w:r w:rsidR="006A61F0" w:rsidRPr="006C3CEA">
              <w:rPr>
                <w:rFonts w:ascii="Times New Roman" w:hAnsi="Times New Roman" w:cs="Times New Roman"/>
                <w:sz w:val="20"/>
                <w:szCs w:val="20"/>
                <w:lang w:val="sr-Cyrl-RS"/>
              </w:rPr>
              <w:t xml:space="preserve"> се</w:t>
            </w:r>
            <w:r w:rsidR="00431B02" w:rsidRPr="006C3CEA">
              <w:rPr>
                <w:rFonts w:ascii="Times New Roman" w:hAnsi="Times New Roman" w:cs="Times New Roman"/>
                <w:sz w:val="20"/>
                <w:szCs w:val="20"/>
                <w:lang w:val="sr-Cyrl-RS"/>
              </w:rPr>
              <w:t>.</w:t>
            </w:r>
          </w:p>
          <w:p w14:paraId="6D9C6078" w14:textId="77777777" w:rsidR="00CA0308" w:rsidRDefault="00CA0308" w:rsidP="00CA0308">
            <w:pPr>
              <w:pStyle w:val="ListParagraph"/>
              <w:shd w:val="clear" w:color="auto" w:fill="FFFFFF" w:themeFill="background1"/>
              <w:jc w:val="both"/>
              <w:rPr>
                <w:rFonts w:ascii="Times New Roman" w:hAnsi="Times New Roman" w:cs="Times New Roman"/>
                <w:sz w:val="20"/>
                <w:szCs w:val="20"/>
                <w:lang w:val="sr-Cyrl-RS"/>
              </w:rPr>
            </w:pPr>
          </w:p>
          <w:p w14:paraId="7967296C" w14:textId="106540DD" w:rsidR="00392C67" w:rsidRDefault="00392C67" w:rsidP="00CA0308">
            <w:pPr>
              <w:pStyle w:val="ListParagraph"/>
              <w:shd w:val="clear" w:color="auto" w:fill="FFFFFF" w:themeFill="background1"/>
              <w:jc w:val="both"/>
              <w:rPr>
                <w:rFonts w:ascii="Times New Roman" w:hAnsi="Times New Roman" w:cs="Times New Roman"/>
                <w:sz w:val="20"/>
                <w:szCs w:val="20"/>
                <w:lang w:val="sr-Cyrl-RS"/>
              </w:rPr>
            </w:pPr>
          </w:p>
          <w:p w14:paraId="17762B17" w14:textId="77777777" w:rsidR="00561F01" w:rsidRDefault="00561F01" w:rsidP="00CA0308">
            <w:pPr>
              <w:pStyle w:val="ListParagraph"/>
              <w:shd w:val="clear" w:color="auto" w:fill="FFFFFF" w:themeFill="background1"/>
              <w:jc w:val="both"/>
              <w:rPr>
                <w:rFonts w:ascii="Times New Roman" w:hAnsi="Times New Roman" w:cs="Times New Roman"/>
                <w:sz w:val="20"/>
                <w:szCs w:val="20"/>
                <w:lang w:val="sr-Cyrl-RS"/>
              </w:rPr>
            </w:pPr>
          </w:p>
          <w:p w14:paraId="5D2690B9" w14:textId="77777777" w:rsidR="00392C67" w:rsidRDefault="00392C67" w:rsidP="00CA0308">
            <w:pPr>
              <w:pStyle w:val="ListParagraph"/>
              <w:shd w:val="clear" w:color="auto" w:fill="FFFFFF" w:themeFill="background1"/>
              <w:jc w:val="both"/>
              <w:rPr>
                <w:rFonts w:ascii="Times New Roman" w:hAnsi="Times New Roman" w:cs="Times New Roman"/>
                <w:sz w:val="20"/>
                <w:szCs w:val="20"/>
                <w:lang w:val="sr-Cyrl-RS"/>
              </w:rPr>
            </w:pPr>
          </w:p>
          <w:p w14:paraId="0EB5C12D" w14:textId="77777777" w:rsidR="00392C67" w:rsidRDefault="00392C67" w:rsidP="00CA0308">
            <w:pPr>
              <w:pStyle w:val="ListParagraph"/>
              <w:shd w:val="clear" w:color="auto" w:fill="FFFFFF" w:themeFill="background1"/>
              <w:jc w:val="both"/>
              <w:rPr>
                <w:rFonts w:ascii="Times New Roman" w:hAnsi="Times New Roman" w:cs="Times New Roman"/>
                <w:sz w:val="20"/>
                <w:szCs w:val="20"/>
                <w:lang w:val="sr-Cyrl-RS"/>
              </w:rPr>
            </w:pPr>
          </w:p>
          <w:p w14:paraId="0EB2AC26" w14:textId="77777777" w:rsidR="00392C67" w:rsidRDefault="00392C67" w:rsidP="00CA0308">
            <w:pPr>
              <w:pStyle w:val="ListParagraph"/>
              <w:shd w:val="clear" w:color="auto" w:fill="FFFFFF" w:themeFill="background1"/>
              <w:jc w:val="both"/>
              <w:rPr>
                <w:rFonts w:ascii="Times New Roman" w:hAnsi="Times New Roman" w:cs="Times New Roman"/>
                <w:sz w:val="20"/>
                <w:szCs w:val="20"/>
                <w:lang w:val="sr-Cyrl-RS"/>
              </w:rPr>
            </w:pPr>
          </w:p>
          <w:p w14:paraId="7206A477" w14:textId="77777777" w:rsidR="00392C67" w:rsidRDefault="00392C67" w:rsidP="00CA0308">
            <w:pPr>
              <w:pStyle w:val="ListParagraph"/>
              <w:shd w:val="clear" w:color="auto" w:fill="FFFFFF" w:themeFill="background1"/>
              <w:jc w:val="both"/>
              <w:rPr>
                <w:rFonts w:ascii="Times New Roman" w:hAnsi="Times New Roman" w:cs="Times New Roman"/>
                <w:sz w:val="20"/>
                <w:szCs w:val="20"/>
                <w:lang w:val="sr-Cyrl-RS"/>
              </w:rPr>
            </w:pPr>
          </w:p>
          <w:p w14:paraId="549B13BD" w14:textId="77777777" w:rsidR="00D108EC" w:rsidRPr="00392C67" w:rsidRDefault="00D108EC" w:rsidP="00CA0308">
            <w:pPr>
              <w:pStyle w:val="ListParagraph"/>
              <w:shd w:val="clear" w:color="auto" w:fill="FFFFFF" w:themeFill="background1"/>
              <w:jc w:val="both"/>
              <w:rPr>
                <w:rFonts w:ascii="Times New Roman" w:hAnsi="Times New Roman" w:cs="Times New Roman"/>
                <w:sz w:val="20"/>
                <w:szCs w:val="20"/>
                <w:lang w:val="sr-Cyrl-RS"/>
              </w:rPr>
            </w:pPr>
          </w:p>
          <w:p w14:paraId="02BE8BEC" w14:textId="6894707B" w:rsidR="00C768B1" w:rsidRDefault="006A61F0" w:rsidP="006A61F0">
            <w:pPr>
              <w:shd w:val="clear" w:color="auto" w:fill="FFFFFF" w:themeFill="background1"/>
              <w:jc w:val="both"/>
              <w:rPr>
                <w:rFonts w:ascii="Times New Roman" w:hAnsi="Times New Roman" w:cs="Times New Roman"/>
                <w:color w:val="000000" w:themeColor="text1"/>
                <w:sz w:val="20"/>
                <w:szCs w:val="20"/>
                <w:lang w:val="ru-RU"/>
              </w:rPr>
            </w:pPr>
            <w:r w:rsidRPr="00431B02">
              <w:rPr>
                <w:rFonts w:ascii="Times New Roman" w:hAnsi="Times New Roman" w:cs="Times New Roman"/>
                <w:sz w:val="20"/>
                <w:szCs w:val="20"/>
              </w:rPr>
              <w:t>9.</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sr-Cyrl-RS"/>
              </w:rPr>
              <w:t>Не прихва</w:t>
            </w:r>
            <w:r w:rsidR="00431B02" w:rsidRPr="00431B02">
              <w:rPr>
                <w:rFonts w:ascii="Times New Roman" w:hAnsi="Times New Roman" w:cs="Times New Roman"/>
                <w:sz w:val="20"/>
                <w:szCs w:val="20"/>
                <w:lang w:val="sr-Cyrl-RS"/>
              </w:rPr>
              <w:t>та</w:t>
            </w:r>
            <w:r w:rsidRPr="00431B02">
              <w:rPr>
                <w:rFonts w:ascii="Times New Roman" w:hAnsi="Times New Roman" w:cs="Times New Roman"/>
                <w:sz w:val="20"/>
                <w:szCs w:val="20"/>
                <w:lang w:val="sr-Cyrl-RS"/>
              </w:rPr>
              <w:t xml:space="preserve"> се</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Назив</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мере</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одражава</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сврху</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интегрисаних</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тимова</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која</w:t>
            </w:r>
            <w:r w:rsidR="00392C67">
              <w:rPr>
                <w:rFonts w:ascii="Times New Roman" w:hAnsi="Times New Roman" w:cs="Times New Roman"/>
                <w:sz w:val="20"/>
                <w:szCs w:val="20"/>
                <w:lang w:val="ru-RU"/>
              </w:rPr>
              <w:t xml:space="preserve"> </w:t>
            </w:r>
            <w:r w:rsidRPr="00431B02">
              <w:rPr>
                <w:rFonts w:ascii="Times New Roman" w:hAnsi="Times New Roman" w:cs="Times New Roman"/>
                <w:sz w:val="20"/>
                <w:szCs w:val="20"/>
                <w:lang w:val="ru-RU"/>
              </w:rPr>
              <w:t>не</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обухвата</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само</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превенцију</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и</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рано</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препознавање</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насиља</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над</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децом</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већ</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и</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координисано</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поступање</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надлежних</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институција</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у</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циљу</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обезбеђивања</w:t>
            </w:r>
            <w:r w:rsidRPr="00431B02">
              <w:rPr>
                <w:rFonts w:ascii="Times New Roman" w:hAnsi="Times New Roman" w:cs="Times New Roman"/>
                <w:sz w:val="20"/>
                <w:szCs w:val="20"/>
                <w:lang w:val="sr-Latn-RS"/>
              </w:rPr>
              <w:t xml:space="preserve"> </w:t>
            </w:r>
            <w:r w:rsidRPr="00431B02">
              <w:rPr>
                <w:rFonts w:ascii="Times New Roman" w:hAnsi="Times New Roman" w:cs="Times New Roman"/>
                <w:sz w:val="20"/>
                <w:szCs w:val="20"/>
                <w:lang w:val="ru-RU"/>
              </w:rPr>
              <w:t>благовреме</w:t>
            </w:r>
            <w:r w:rsidRPr="006C3CEA">
              <w:rPr>
                <w:rFonts w:ascii="Times New Roman" w:hAnsi="Times New Roman" w:cs="Times New Roman"/>
                <w:color w:val="000000" w:themeColor="text1"/>
                <w:sz w:val="20"/>
                <w:szCs w:val="20"/>
                <w:lang w:val="ru-RU"/>
              </w:rPr>
              <w:t>не</w:t>
            </w:r>
            <w:r w:rsidRPr="006C3CEA">
              <w:rPr>
                <w:rFonts w:ascii="Times New Roman" w:hAnsi="Times New Roman" w:cs="Times New Roman"/>
                <w:color w:val="000000" w:themeColor="text1"/>
                <w:sz w:val="20"/>
                <w:szCs w:val="20"/>
                <w:lang w:val="sr-Latn-RS"/>
              </w:rPr>
              <w:t xml:space="preserve"> </w:t>
            </w:r>
            <w:r w:rsidRPr="006C3CEA">
              <w:rPr>
                <w:rFonts w:ascii="Times New Roman" w:hAnsi="Times New Roman" w:cs="Times New Roman"/>
                <w:color w:val="000000" w:themeColor="text1"/>
                <w:sz w:val="20"/>
                <w:szCs w:val="20"/>
                <w:lang w:val="ru-RU"/>
              </w:rPr>
              <w:t>и</w:t>
            </w:r>
            <w:r w:rsidRPr="006C3CEA">
              <w:rPr>
                <w:rFonts w:ascii="Times New Roman" w:hAnsi="Times New Roman" w:cs="Times New Roman"/>
                <w:color w:val="000000" w:themeColor="text1"/>
                <w:sz w:val="20"/>
                <w:szCs w:val="20"/>
                <w:lang w:val="sr-Latn-RS"/>
              </w:rPr>
              <w:t xml:space="preserve"> </w:t>
            </w:r>
            <w:r w:rsidRPr="006C3CEA">
              <w:rPr>
                <w:rFonts w:ascii="Times New Roman" w:hAnsi="Times New Roman" w:cs="Times New Roman"/>
                <w:color w:val="000000" w:themeColor="text1"/>
                <w:sz w:val="20"/>
                <w:szCs w:val="20"/>
                <w:lang w:val="ru-RU"/>
              </w:rPr>
              <w:t>делотворне</w:t>
            </w:r>
            <w:r w:rsidRPr="006C3CEA">
              <w:rPr>
                <w:rFonts w:ascii="Times New Roman" w:hAnsi="Times New Roman" w:cs="Times New Roman"/>
                <w:color w:val="000000" w:themeColor="text1"/>
                <w:sz w:val="20"/>
                <w:szCs w:val="20"/>
                <w:lang w:val="sr-Latn-RS"/>
              </w:rPr>
              <w:t xml:space="preserve"> </w:t>
            </w:r>
            <w:r w:rsidRPr="006C3CEA">
              <w:rPr>
                <w:rFonts w:ascii="Times New Roman" w:hAnsi="Times New Roman" w:cs="Times New Roman"/>
                <w:color w:val="000000" w:themeColor="text1"/>
                <w:sz w:val="20"/>
                <w:szCs w:val="20"/>
                <w:lang w:val="ru-RU"/>
              </w:rPr>
              <w:t>заштите</w:t>
            </w:r>
            <w:r w:rsidRPr="006C3CEA">
              <w:rPr>
                <w:rFonts w:ascii="Times New Roman" w:hAnsi="Times New Roman" w:cs="Times New Roman"/>
                <w:color w:val="000000" w:themeColor="text1"/>
                <w:sz w:val="20"/>
                <w:szCs w:val="20"/>
                <w:lang w:val="sr-Latn-RS"/>
              </w:rPr>
              <w:t xml:space="preserve"> </w:t>
            </w:r>
            <w:r w:rsidRPr="006C3CEA">
              <w:rPr>
                <w:rFonts w:ascii="Times New Roman" w:hAnsi="Times New Roman" w:cs="Times New Roman"/>
                <w:color w:val="000000" w:themeColor="text1"/>
                <w:sz w:val="20"/>
                <w:szCs w:val="20"/>
                <w:lang w:val="ru-RU"/>
              </w:rPr>
              <w:t>детета</w:t>
            </w:r>
            <w:r w:rsidRPr="006C3CEA">
              <w:rPr>
                <w:rFonts w:ascii="Times New Roman" w:hAnsi="Times New Roman" w:cs="Times New Roman"/>
                <w:color w:val="000000" w:themeColor="text1"/>
                <w:sz w:val="20"/>
                <w:szCs w:val="20"/>
                <w:lang w:val="sr-Latn-RS"/>
              </w:rPr>
              <w:t>.</w:t>
            </w:r>
            <w:r w:rsidR="00392C67" w:rsidRPr="006C3CEA">
              <w:rPr>
                <w:rFonts w:ascii="Times New Roman" w:hAnsi="Times New Roman" w:cs="Times New Roman"/>
                <w:color w:val="000000" w:themeColor="text1"/>
                <w:sz w:val="20"/>
                <w:szCs w:val="20"/>
                <w:lang w:val="ru-RU"/>
              </w:rPr>
              <w:t xml:space="preserve"> Као што се може видети у тексту програма, ови тимови нису непосредни пружаоци заштите. </w:t>
            </w:r>
            <w:r w:rsidR="004C5D83" w:rsidRPr="006C3CEA">
              <w:rPr>
                <w:rFonts w:ascii="Times New Roman" w:hAnsi="Times New Roman" w:cs="Times New Roman"/>
                <w:color w:val="000000" w:themeColor="text1"/>
                <w:sz w:val="20"/>
                <w:szCs w:val="20"/>
                <w:lang w:val="ru-RU"/>
              </w:rPr>
              <w:t>К</w:t>
            </w:r>
            <w:r w:rsidR="00392C67" w:rsidRPr="006C3CEA">
              <w:rPr>
                <w:rFonts w:ascii="Times New Roman" w:hAnsi="Times New Roman" w:cs="Times New Roman"/>
                <w:color w:val="000000" w:themeColor="text1"/>
                <w:sz w:val="20"/>
                <w:szCs w:val="20"/>
                <w:lang w:val="ru-RU"/>
              </w:rPr>
              <w:t xml:space="preserve">оординација поступања </w:t>
            </w:r>
            <w:r w:rsidR="004C5D83" w:rsidRPr="006C3CEA">
              <w:rPr>
                <w:rFonts w:ascii="Times New Roman" w:hAnsi="Times New Roman" w:cs="Times New Roman"/>
                <w:color w:val="000000" w:themeColor="text1"/>
                <w:sz w:val="20"/>
                <w:szCs w:val="20"/>
                <w:lang w:val="ru-RU"/>
              </w:rPr>
              <w:lastRenderedPageBreak/>
              <w:t xml:space="preserve">подразумева </w:t>
            </w:r>
            <w:r w:rsidR="00392C67" w:rsidRPr="006C3CEA">
              <w:rPr>
                <w:rFonts w:ascii="Times New Roman" w:hAnsi="Times New Roman" w:cs="Times New Roman"/>
                <w:color w:val="000000" w:themeColor="text1"/>
                <w:sz w:val="20"/>
                <w:szCs w:val="20"/>
                <w:lang w:val="ru-RU"/>
              </w:rPr>
              <w:t xml:space="preserve">не само у </w:t>
            </w:r>
            <w:r w:rsidR="004C5D83" w:rsidRPr="006C3CEA">
              <w:rPr>
                <w:rFonts w:ascii="Times New Roman" w:hAnsi="Times New Roman" w:cs="Times New Roman"/>
                <w:color w:val="000000" w:themeColor="text1"/>
                <w:sz w:val="20"/>
                <w:szCs w:val="20"/>
                <w:lang w:val="ru-RU"/>
              </w:rPr>
              <w:t xml:space="preserve">координацију </w:t>
            </w:r>
            <w:r w:rsidR="00392C67" w:rsidRPr="006C3CEA">
              <w:rPr>
                <w:rFonts w:ascii="Times New Roman" w:hAnsi="Times New Roman" w:cs="Times New Roman"/>
                <w:color w:val="000000" w:themeColor="text1"/>
                <w:sz w:val="20"/>
                <w:szCs w:val="20"/>
                <w:lang w:val="ru-RU"/>
              </w:rPr>
              <w:t>превенциј</w:t>
            </w:r>
            <w:r w:rsidR="004C5D83" w:rsidRPr="006C3CEA">
              <w:rPr>
                <w:rFonts w:ascii="Times New Roman" w:hAnsi="Times New Roman" w:cs="Times New Roman"/>
                <w:color w:val="000000" w:themeColor="text1"/>
                <w:sz w:val="20"/>
                <w:szCs w:val="20"/>
                <w:lang w:val="ru-RU"/>
              </w:rPr>
              <w:t>е</w:t>
            </w:r>
            <w:r w:rsidR="00392C67" w:rsidRPr="006C3CEA">
              <w:rPr>
                <w:rFonts w:ascii="Times New Roman" w:hAnsi="Times New Roman" w:cs="Times New Roman"/>
                <w:color w:val="000000" w:themeColor="text1"/>
                <w:sz w:val="20"/>
                <w:szCs w:val="20"/>
                <w:lang w:val="ru-RU"/>
              </w:rPr>
              <w:t xml:space="preserve"> и рано</w:t>
            </w:r>
            <w:r w:rsidR="004C5D83" w:rsidRPr="006C3CEA">
              <w:rPr>
                <w:rFonts w:ascii="Times New Roman" w:hAnsi="Times New Roman" w:cs="Times New Roman"/>
                <w:color w:val="000000" w:themeColor="text1"/>
                <w:sz w:val="20"/>
                <w:szCs w:val="20"/>
                <w:lang w:val="ru-RU"/>
              </w:rPr>
              <w:t>г</w:t>
            </w:r>
            <w:r w:rsidR="00392C67" w:rsidRPr="006C3CEA">
              <w:rPr>
                <w:rFonts w:ascii="Times New Roman" w:hAnsi="Times New Roman" w:cs="Times New Roman"/>
                <w:color w:val="000000" w:themeColor="text1"/>
                <w:sz w:val="20"/>
                <w:szCs w:val="20"/>
                <w:lang w:val="ru-RU"/>
              </w:rPr>
              <w:t xml:space="preserve"> препознавањ</w:t>
            </w:r>
            <w:r w:rsidR="004C5D83" w:rsidRPr="006C3CEA">
              <w:rPr>
                <w:rFonts w:ascii="Times New Roman" w:hAnsi="Times New Roman" w:cs="Times New Roman"/>
                <w:color w:val="000000" w:themeColor="text1"/>
                <w:sz w:val="20"/>
                <w:szCs w:val="20"/>
                <w:lang w:val="ru-RU"/>
              </w:rPr>
              <w:t>а</w:t>
            </w:r>
            <w:r w:rsidR="00392C67" w:rsidRPr="006C3CEA">
              <w:rPr>
                <w:rFonts w:ascii="Times New Roman" w:hAnsi="Times New Roman" w:cs="Times New Roman"/>
                <w:color w:val="000000" w:themeColor="text1"/>
                <w:sz w:val="20"/>
                <w:szCs w:val="20"/>
                <w:lang w:val="ru-RU"/>
              </w:rPr>
              <w:t>, већ и заштит</w:t>
            </w:r>
            <w:r w:rsidR="004C5D83" w:rsidRPr="006C3CEA">
              <w:rPr>
                <w:rFonts w:ascii="Times New Roman" w:hAnsi="Times New Roman" w:cs="Times New Roman"/>
                <w:color w:val="000000" w:themeColor="text1"/>
                <w:sz w:val="20"/>
                <w:szCs w:val="20"/>
                <w:lang w:val="ru-RU"/>
              </w:rPr>
              <w:t>е</w:t>
            </w:r>
            <w:r w:rsidR="00392C67" w:rsidRPr="006C3CEA">
              <w:rPr>
                <w:rFonts w:ascii="Times New Roman" w:hAnsi="Times New Roman" w:cs="Times New Roman"/>
                <w:color w:val="000000" w:themeColor="text1"/>
                <w:sz w:val="20"/>
                <w:szCs w:val="20"/>
                <w:lang w:val="ru-RU"/>
              </w:rPr>
              <w:t xml:space="preserve"> деце од насиља. Координација превенције, раног препознавања и заштите стога не припада активности посебног циља 2.</w:t>
            </w:r>
          </w:p>
          <w:p w14:paraId="21AC1CDD" w14:textId="77777777" w:rsidR="007056FA" w:rsidRDefault="007056FA" w:rsidP="006A61F0">
            <w:pPr>
              <w:shd w:val="clear" w:color="auto" w:fill="FFFFFF" w:themeFill="background1"/>
              <w:jc w:val="both"/>
              <w:rPr>
                <w:rFonts w:ascii="Times New Roman" w:hAnsi="Times New Roman" w:cs="Times New Roman"/>
                <w:color w:val="EE0000"/>
                <w:sz w:val="20"/>
                <w:szCs w:val="20"/>
                <w:lang w:val="ru-RU"/>
              </w:rPr>
            </w:pPr>
          </w:p>
          <w:p w14:paraId="574A269D" w14:textId="1A1FC772" w:rsidR="00C768B1" w:rsidRPr="00DC0DFB" w:rsidRDefault="006A61F0" w:rsidP="00DC0DFB">
            <w:pPr>
              <w:pStyle w:val="CommentText"/>
              <w:jc w:val="both"/>
              <w:rPr>
                <w:rFonts w:ascii="Times New Roman" w:hAnsi="Times New Roman" w:cs="Times New Roman"/>
                <w:lang w:val="sr-Latn-RS"/>
              </w:rPr>
            </w:pPr>
            <w:r w:rsidRPr="00DC0DFB">
              <w:rPr>
                <w:rFonts w:ascii="Times New Roman" w:hAnsi="Times New Roman" w:cs="Times New Roman"/>
                <w:lang w:val="sr-Cyrl-RS"/>
              </w:rPr>
              <w:t>10. Не прихва</w:t>
            </w:r>
            <w:r w:rsidR="00431B02" w:rsidRPr="00DC0DFB">
              <w:rPr>
                <w:rFonts w:ascii="Times New Roman" w:hAnsi="Times New Roman" w:cs="Times New Roman"/>
                <w:lang w:val="sr-Cyrl-RS"/>
              </w:rPr>
              <w:t>та</w:t>
            </w:r>
            <w:r w:rsidRPr="00DC0DFB">
              <w:rPr>
                <w:rFonts w:ascii="Times New Roman" w:hAnsi="Times New Roman" w:cs="Times New Roman"/>
                <w:lang w:val="sr-Cyrl-RS"/>
              </w:rPr>
              <w:t xml:space="preserve"> се</w:t>
            </w:r>
            <w:r w:rsidRPr="00DC0DFB">
              <w:rPr>
                <w:rFonts w:ascii="Times New Roman" w:hAnsi="Times New Roman" w:cs="Times New Roman"/>
                <w:lang w:val="sr-Latn-RS"/>
              </w:rPr>
              <w:t xml:space="preserve">. </w:t>
            </w:r>
            <w:r w:rsidRPr="00DC0DFB">
              <w:rPr>
                <w:rFonts w:ascii="Times New Roman" w:hAnsi="Times New Roman" w:cs="Times New Roman"/>
                <w:lang w:val="ru-RU"/>
              </w:rPr>
              <w:t>Мера</w:t>
            </w:r>
            <w:r w:rsidRPr="00DC0DFB">
              <w:rPr>
                <w:rFonts w:ascii="Times New Roman" w:hAnsi="Times New Roman" w:cs="Times New Roman"/>
                <w:lang w:val="sr-Latn-RS"/>
              </w:rPr>
              <w:t xml:space="preserve"> </w:t>
            </w:r>
            <w:r w:rsidRPr="00DC0DFB">
              <w:rPr>
                <w:rFonts w:ascii="Times New Roman" w:hAnsi="Times New Roman" w:cs="Times New Roman"/>
                <w:lang w:val="ru-RU"/>
              </w:rPr>
              <w:t>је</w:t>
            </w:r>
            <w:r w:rsidRPr="00DC0DFB">
              <w:rPr>
                <w:rFonts w:ascii="Times New Roman" w:hAnsi="Times New Roman" w:cs="Times New Roman"/>
                <w:lang w:val="sr-Latn-RS"/>
              </w:rPr>
              <w:t xml:space="preserve"> </w:t>
            </w:r>
            <w:r w:rsidRPr="00DC0DFB">
              <w:rPr>
                <w:rFonts w:ascii="Times New Roman" w:hAnsi="Times New Roman" w:cs="Times New Roman"/>
                <w:lang w:val="ru-RU"/>
              </w:rPr>
              <w:t>усмерена</w:t>
            </w:r>
            <w:r w:rsidRPr="00DC0DFB">
              <w:rPr>
                <w:rFonts w:ascii="Times New Roman" w:hAnsi="Times New Roman" w:cs="Times New Roman"/>
                <w:lang w:val="sr-Latn-RS"/>
              </w:rPr>
              <w:t xml:space="preserve"> </w:t>
            </w:r>
            <w:r w:rsidRPr="00DC0DFB">
              <w:rPr>
                <w:rFonts w:ascii="Times New Roman" w:hAnsi="Times New Roman" w:cs="Times New Roman"/>
                <w:lang w:val="ru-RU"/>
              </w:rPr>
              <w:t>на</w:t>
            </w:r>
            <w:r w:rsidRPr="00DC0DFB">
              <w:rPr>
                <w:rFonts w:ascii="Times New Roman" w:hAnsi="Times New Roman" w:cs="Times New Roman"/>
                <w:lang w:val="sr-Latn-RS"/>
              </w:rPr>
              <w:t xml:space="preserve"> </w:t>
            </w:r>
            <w:r w:rsidRPr="00DC0DFB">
              <w:rPr>
                <w:rFonts w:ascii="Times New Roman" w:hAnsi="Times New Roman" w:cs="Times New Roman"/>
                <w:lang w:val="ru-RU"/>
              </w:rPr>
              <w:t>унапређење</w:t>
            </w:r>
            <w:r w:rsidRPr="00DC0DFB">
              <w:rPr>
                <w:rFonts w:ascii="Times New Roman" w:hAnsi="Times New Roman" w:cs="Times New Roman"/>
                <w:lang w:val="sr-Latn-RS"/>
              </w:rPr>
              <w:t xml:space="preserve"> </w:t>
            </w:r>
            <w:r w:rsidRPr="00DC0DFB">
              <w:rPr>
                <w:rFonts w:ascii="Times New Roman" w:hAnsi="Times New Roman" w:cs="Times New Roman"/>
                <w:lang w:val="ru-RU"/>
              </w:rPr>
              <w:t>компетенција</w:t>
            </w:r>
            <w:r w:rsidRPr="00DC0DFB">
              <w:rPr>
                <w:rFonts w:ascii="Times New Roman" w:hAnsi="Times New Roman" w:cs="Times New Roman"/>
                <w:lang w:val="sr-Latn-RS"/>
              </w:rPr>
              <w:t xml:space="preserve"> </w:t>
            </w:r>
            <w:r w:rsidRPr="00DC0DFB">
              <w:rPr>
                <w:rFonts w:ascii="Times New Roman" w:hAnsi="Times New Roman" w:cs="Times New Roman"/>
                <w:lang w:val="ru-RU"/>
              </w:rPr>
              <w:t>професионалаца</w:t>
            </w:r>
            <w:r w:rsidRPr="00DC0DFB">
              <w:rPr>
                <w:rFonts w:ascii="Times New Roman" w:hAnsi="Times New Roman" w:cs="Times New Roman"/>
                <w:lang w:val="sr-Latn-RS"/>
              </w:rPr>
              <w:t xml:space="preserve"> </w:t>
            </w:r>
            <w:r w:rsidRPr="00DC0DFB">
              <w:rPr>
                <w:rFonts w:ascii="Times New Roman" w:hAnsi="Times New Roman" w:cs="Times New Roman"/>
                <w:lang w:val="ru-RU"/>
              </w:rPr>
              <w:t>запослених</w:t>
            </w:r>
            <w:r w:rsidRPr="00DC0DFB">
              <w:rPr>
                <w:rFonts w:ascii="Times New Roman" w:hAnsi="Times New Roman" w:cs="Times New Roman"/>
                <w:lang w:val="sr-Latn-RS"/>
              </w:rPr>
              <w:t xml:space="preserve"> </w:t>
            </w:r>
            <w:r w:rsidRPr="00DC0DFB">
              <w:rPr>
                <w:rFonts w:ascii="Times New Roman" w:hAnsi="Times New Roman" w:cs="Times New Roman"/>
                <w:lang w:val="ru-RU"/>
              </w:rPr>
              <w:t>у</w:t>
            </w:r>
            <w:r w:rsidRPr="00DC0DFB">
              <w:rPr>
                <w:rFonts w:ascii="Times New Roman" w:hAnsi="Times New Roman" w:cs="Times New Roman"/>
                <w:lang w:val="sr-Latn-RS"/>
              </w:rPr>
              <w:t xml:space="preserve"> </w:t>
            </w:r>
            <w:r w:rsidRPr="00DC0DFB">
              <w:rPr>
                <w:rFonts w:ascii="Times New Roman" w:hAnsi="Times New Roman" w:cs="Times New Roman"/>
                <w:lang w:val="ru-RU"/>
              </w:rPr>
              <w:t>државним</w:t>
            </w:r>
            <w:r w:rsidRPr="00DC0DFB">
              <w:rPr>
                <w:rFonts w:ascii="Times New Roman" w:hAnsi="Times New Roman" w:cs="Times New Roman"/>
                <w:lang w:val="sr-Latn-RS"/>
              </w:rPr>
              <w:t xml:space="preserve"> </w:t>
            </w:r>
            <w:r w:rsidRPr="00DC0DFB">
              <w:rPr>
                <w:rFonts w:ascii="Times New Roman" w:hAnsi="Times New Roman" w:cs="Times New Roman"/>
                <w:lang w:val="ru-RU"/>
              </w:rPr>
              <w:t>органима</w:t>
            </w:r>
            <w:r w:rsidRPr="00DC0DFB">
              <w:rPr>
                <w:rFonts w:ascii="Times New Roman" w:hAnsi="Times New Roman" w:cs="Times New Roman"/>
                <w:lang w:val="sr-Latn-RS"/>
              </w:rPr>
              <w:t xml:space="preserve">, </w:t>
            </w:r>
            <w:r w:rsidRPr="00DC0DFB">
              <w:rPr>
                <w:rFonts w:ascii="Times New Roman" w:hAnsi="Times New Roman" w:cs="Times New Roman"/>
                <w:lang w:val="ru-RU"/>
              </w:rPr>
              <w:t>организацијама</w:t>
            </w:r>
            <w:r w:rsidRPr="00DC0DFB">
              <w:rPr>
                <w:rFonts w:ascii="Times New Roman" w:hAnsi="Times New Roman" w:cs="Times New Roman"/>
                <w:lang w:val="sr-Latn-RS"/>
              </w:rPr>
              <w:t xml:space="preserve"> </w:t>
            </w:r>
            <w:r w:rsidRPr="00DC0DFB">
              <w:rPr>
                <w:rFonts w:ascii="Times New Roman" w:hAnsi="Times New Roman" w:cs="Times New Roman"/>
                <w:lang w:val="ru-RU"/>
              </w:rPr>
              <w:t>и</w:t>
            </w:r>
            <w:r w:rsidRPr="00DC0DFB">
              <w:rPr>
                <w:rFonts w:ascii="Times New Roman" w:hAnsi="Times New Roman" w:cs="Times New Roman"/>
                <w:lang w:val="sr-Latn-RS"/>
              </w:rPr>
              <w:t xml:space="preserve"> </w:t>
            </w:r>
            <w:r w:rsidRPr="00DC0DFB">
              <w:rPr>
                <w:rFonts w:ascii="Times New Roman" w:hAnsi="Times New Roman" w:cs="Times New Roman"/>
                <w:lang w:val="ru-RU"/>
              </w:rPr>
              <w:t>установама</w:t>
            </w:r>
            <w:r w:rsidRPr="00DC0DFB">
              <w:rPr>
                <w:rFonts w:ascii="Times New Roman" w:hAnsi="Times New Roman" w:cs="Times New Roman"/>
                <w:lang w:val="sr-Latn-RS"/>
              </w:rPr>
              <w:t xml:space="preserve"> </w:t>
            </w:r>
            <w:r w:rsidRPr="00DC0DFB">
              <w:rPr>
                <w:rFonts w:ascii="Times New Roman" w:hAnsi="Times New Roman" w:cs="Times New Roman"/>
                <w:lang w:val="ru-RU"/>
              </w:rPr>
              <w:t>које</w:t>
            </w:r>
            <w:r w:rsidRPr="00DC0DFB">
              <w:rPr>
                <w:rFonts w:ascii="Times New Roman" w:hAnsi="Times New Roman" w:cs="Times New Roman"/>
                <w:lang w:val="sr-Latn-RS"/>
              </w:rPr>
              <w:t xml:space="preserve">, </w:t>
            </w:r>
            <w:r w:rsidRPr="00DC0DFB">
              <w:rPr>
                <w:rFonts w:ascii="Times New Roman" w:hAnsi="Times New Roman" w:cs="Times New Roman"/>
                <w:lang w:val="ru-RU"/>
              </w:rPr>
              <w:t>у</w:t>
            </w:r>
            <w:r w:rsidRPr="00DC0DFB">
              <w:rPr>
                <w:rFonts w:ascii="Times New Roman" w:hAnsi="Times New Roman" w:cs="Times New Roman"/>
                <w:lang w:val="sr-Latn-RS"/>
              </w:rPr>
              <w:t xml:space="preserve"> </w:t>
            </w:r>
            <w:r w:rsidRPr="00DC0DFB">
              <w:rPr>
                <w:rFonts w:ascii="Times New Roman" w:hAnsi="Times New Roman" w:cs="Times New Roman"/>
                <w:lang w:val="ru-RU"/>
              </w:rPr>
              <w:t>складу</w:t>
            </w:r>
            <w:r w:rsidRPr="00DC0DFB">
              <w:rPr>
                <w:rFonts w:ascii="Times New Roman" w:hAnsi="Times New Roman" w:cs="Times New Roman"/>
                <w:lang w:val="sr-Latn-RS"/>
              </w:rPr>
              <w:t xml:space="preserve"> </w:t>
            </w:r>
            <w:r w:rsidRPr="00DC0DFB">
              <w:rPr>
                <w:rFonts w:ascii="Times New Roman" w:hAnsi="Times New Roman" w:cs="Times New Roman"/>
                <w:lang w:val="ru-RU"/>
              </w:rPr>
              <w:t>са</w:t>
            </w:r>
            <w:r w:rsidRPr="00DC0DFB">
              <w:rPr>
                <w:rFonts w:ascii="Times New Roman" w:hAnsi="Times New Roman" w:cs="Times New Roman"/>
                <w:lang w:val="sr-Latn-RS"/>
              </w:rPr>
              <w:t xml:space="preserve"> </w:t>
            </w:r>
            <w:r w:rsidR="00431B02" w:rsidRPr="00DC0DFB">
              <w:rPr>
                <w:rFonts w:ascii="Times New Roman" w:hAnsi="Times New Roman" w:cs="Times New Roman"/>
                <w:lang w:val="sr-Cyrl-RS"/>
              </w:rPr>
              <w:t xml:space="preserve">њиховим </w:t>
            </w:r>
            <w:r w:rsidRPr="00DC0DFB">
              <w:rPr>
                <w:rFonts w:ascii="Times New Roman" w:hAnsi="Times New Roman" w:cs="Times New Roman"/>
                <w:lang w:val="ru-RU"/>
              </w:rPr>
              <w:t>надлежностима</w:t>
            </w:r>
            <w:r w:rsidRPr="00DC0DFB">
              <w:rPr>
                <w:rFonts w:ascii="Times New Roman" w:hAnsi="Times New Roman" w:cs="Times New Roman"/>
                <w:lang w:val="sr-Latn-RS"/>
              </w:rPr>
              <w:t xml:space="preserve">, </w:t>
            </w:r>
            <w:r w:rsidRPr="00DC0DFB">
              <w:rPr>
                <w:rFonts w:ascii="Times New Roman" w:hAnsi="Times New Roman" w:cs="Times New Roman"/>
                <w:lang w:val="ru-RU"/>
              </w:rPr>
              <w:t>учествују</w:t>
            </w:r>
            <w:r w:rsidRPr="00DC0DFB">
              <w:rPr>
                <w:rFonts w:ascii="Times New Roman" w:hAnsi="Times New Roman" w:cs="Times New Roman"/>
                <w:lang w:val="sr-Latn-RS"/>
              </w:rPr>
              <w:t xml:space="preserve"> </w:t>
            </w:r>
            <w:r w:rsidRPr="00DC0DFB">
              <w:rPr>
                <w:rFonts w:ascii="Times New Roman" w:hAnsi="Times New Roman" w:cs="Times New Roman"/>
                <w:lang w:val="ru-RU"/>
              </w:rPr>
              <w:t>у</w:t>
            </w:r>
            <w:r w:rsidRPr="00DC0DFB">
              <w:rPr>
                <w:rFonts w:ascii="Times New Roman" w:hAnsi="Times New Roman" w:cs="Times New Roman"/>
                <w:lang w:val="sr-Latn-RS"/>
              </w:rPr>
              <w:t xml:space="preserve"> </w:t>
            </w:r>
            <w:r w:rsidRPr="00DC0DFB">
              <w:rPr>
                <w:rFonts w:ascii="Times New Roman" w:hAnsi="Times New Roman" w:cs="Times New Roman"/>
                <w:lang w:val="ru-RU"/>
              </w:rPr>
              <w:t>систему</w:t>
            </w:r>
            <w:r w:rsidRPr="00DC0DFB">
              <w:rPr>
                <w:rFonts w:ascii="Times New Roman" w:hAnsi="Times New Roman" w:cs="Times New Roman"/>
                <w:lang w:val="sr-Latn-RS"/>
              </w:rPr>
              <w:t xml:space="preserve"> </w:t>
            </w:r>
            <w:r w:rsidRPr="00DC0DFB">
              <w:rPr>
                <w:rFonts w:ascii="Times New Roman" w:hAnsi="Times New Roman" w:cs="Times New Roman"/>
                <w:lang w:val="ru-RU"/>
              </w:rPr>
              <w:t>превенције</w:t>
            </w:r>
            <w:r w:rsidRPr="00DC0DFB">
              <w:rPr>
                <w:rFonts w:ascii="Times New Roman" w:hAnsi="Times New Roman" w:cs="Times New Roman"/>
                <w:lang w:val="sr-Latn-RS"/>
              </w:rPr>
              <w:t xml:space="preserve"> </w:t>
            </w:r>
            <w:r w:rsidRPr="00DC0DFB">
              <w:rPr>
                <w:rFonts w:ascii="Times New Roman" w:hAnsi="Times New Roman" w:cs="Times New Roman"/>
                <w:lang w:val="ru-RU"/>
              </w:rPr>
              <w:t>и</w:t>
            </w:r>
            <w:r w:rsidRPr="00DC0DFB">
              <w:rPr>
                <w:rFonts w:ascii="Times New Roman" w:hAnsi="Times New Roman" w:cs="Times New Roman"/>
                <w:lang w:val="sr-Latn-RS"/>
              </w:rPr>
              <w:t xml:space="preserve"> </w:t>
            </w:r>
            <w:r w:rsidRPr="00DC0DFB">
              <w:rPr>
                <w:rFonts w:ascii="Times New Roman" w:hAnsi="Times New Roman" w:cs="Times New Roman"/>
                <w:lang w:val="ru-RU"/>
              </w:rPr>
              <w:t>заштите</w:t>
            </w:r>
            <w:r w:rsidRPr="00DC0DFB">
              <w:rPr>
                <w:rFonts w:ascii="Times New Roman" w:hAnsi="Times New Roman" w:cs="Times New Roman"/>
                <w:lang w:val="sr-Latn-RS"/>
              </w:rPr>
              <w:t xml:space="preserve"> </w:t>
            </w:r>
            <w:r w:rsidRPr="00DC0DFB">
              <w:rPr>
                <w:rFonts w:ascii="Times New Roman" w:hAnsi="Times New Roman" w:cs="Times New Roman"/>
                <w:lang w:val="ru-RU"/>
              </w:rPr>
              <w:t>деце</w:t>
            </w:r>
            <w:r w:rsidRPr="00DC0DFB">
              <w:rPr>
                <w:rFonts w:ascii="Times New Roman" w:hAnsi="Times New Roman" w:cs="Times New Roman"/>
                <w:lang w:val="sr-Latn-RS"/>
              </w:rPr>
              <w:t xml:space="preserve"> </w:t>
            </w:r>
            <w:r w:rsidRPr="00DC0DFB">
              <w:rPr>
                <w:rFonts w:ascii="Times New Roman" w:hAnsi="Times New Roman" w:cs="Times New Roman"/>
                <w:lang w:val="ru-RU"/>
              </w:rPr>
              <w:t>од</w:t>
            </w:r>
            <w:r w:rsidRPr="00DC0DFB">
              <w:rPr>
                <w:rFonts w:ascii="Times New Roman" w:hAnsi="Times New Roman" w:cs="Times New Roman"/>
                <w:lang w:val="sr-Latn-RS"/>
              </w:rPr>
              <w:t xml:space="preserve"> </w:t>
            </w:r>
            <w:r w:rsidRPr="00DC0DFB">
              <w:rPr>
                <w:rFonts w:ascii="Times New Roman" w:hAnsi="Times New Roman" w:cs="Times New Roman"/>
                <w:lang w:val="ru-RU"/>
              </w:rPr>
              <w:t>насиља</w:t>
            </w:r>
            <w:r w:rsidRPr="00DC0DFB">
              <w:rPr>
                <w:rFonts w:ascii="Times New Roman" w:hAnsi="Times New Roman" w:cs="Times New Roman"/>
                <w:lang w:val="sr-Latn-RS"/>
              </w:rPr>
              <w:t xml:space="preserve">. </w:t>
            </w:r>
            <w:r w:rsidRPr="00DC0DFB">
              <w:rPr>
                <w:rFonts w:ascii="Times New Roman" w:hAnsi="Times New Roman" w:cs="Times New Roman"/>
                <w:lang w:val="ru-RU"/>
              </w:rPr>
              <w:t>Из</w:t>
            </w:r>
            <w:r w:rsidRPr="00DC0DFB">
              <w:rPr>
                <w:rFonts w:ascii="Times New Roman" w:hAnsi="Times New Roman" w:cs="Times New Roman"/>
                <w:lang w:val="sr-Latn-RS"/>
              </w:rPr>
              <w:t xml:space="preserve"> </w:t>
            </w:r>
            <w:r w:rsidRPr="00DC0DFB">
              <w:rPr>
                <w:rFonts w:ascii="Times New Roman" w:hAnsi="Times New Roman" w:cs="Times New Roman"/>
                <w:lang w:val="ru-RU"/>
              </w:rPr>
              <w:t>тог</w:t>
            </w:r>
            <w:r w:rsidRPr="00DC0DFB">
              <w:rPr>
                <w:rFonts w:ascii="Times New Roman" w:hAnsi="Times New Roman" w:cs="Times New Roman"/>
                <w:lang w:val="sr-Latn-RS"/>
              </w:rPr>
              <w:t xml:space="preserve"> </w:t>
            </w:r>
            <w:r w:rsidRPr="00DC0DFB">
              <w:rPr>
                <w:rFonts w:ascii="Times New Roman" w:hAnsi="Times New Roman" w:cs="Times New Roman"/>
                <w:lang w:val="ru-RU"/>
              </w:rPr>
              <w:t>разлога</w:t>
            </w:r>
            <w:r w:rsidRPr="00DC0DFB">
              <w:rPr>
                <w:rFonts w:ascii="Times New Roman" w:hAnsi="Times New Roman" w:cs="Times New Roman"/>
                <w:lang w:val="sr-Latn-RS"/>
              </w:rPr>
              <w:t xml:space="preserve"> </w:t>
            </w:r>
            <w:r w:rsidRPr="00DC0DFB">
              <w:rPr>
                <w:rFonts w:ascii="Times New Roman" w:hAnsi="Times New Roman" w:cs="Times New Roman"/>
                <w:lang w:val="ru-RU"/>
              </w:rPr>
              <w:t>није</w:t>
            </w:r>
            <w:r w:rsidRPr="00DC0DFB">
              <w:rPr>
                <w:rFonts w:ascii="Times New Roman" w:hAnsi="Times New Roman" w:cs="Times New Roman"/>
                <w:lang w:val="sr-Latn-RS"/>
              </w:rPr>
              <w:t xml:space="preserve"> </w:t>
            </w:r>
            <w:r w:rsidRPr="00DC0DFB">
              <w:rPr>
                <w:rFonts w:ascii="Times New Roman" w:hAnsi="Times New Roman" w:cs="Times New Roman"/>
                <w:lang w:val="ru-RU"/>
              </w:rPr>
              <w:t>основано</w:t>
            </w:r>
            <w:r w:rsidRPr="00DC0DFB">
              <w:rPr>
                <w:rFonts w:ascii="Times New Roman" w:hAnsi="Times New Roman" w:cs="Times New Roman"/>
                <w:lang w:val="sr-Latn-RS"/>
              </w:rPr>
              <w:t xml:space="preserve"> </w:t>
            </w:r>
            <w:r w:rsidRPr="00DC0DFB">
              <w:rPr>
                <w:rFonts w:ascii="Times New Roman" w:hAnsi="Times New Roman" w:cs="Times New Roman"/>
                <w:lang w:val="ru-RU"/>
              </w:rPr>
              <w:t>проширивање</w:t>
            </w:r>
            <w:r w:rsidRPr="00DC0DFB">
              <w:rPr>
                <w:rFonts w:ascii="Times New Roman" w:hAnsi="Times New Roman" w:cs="Times New Roman"/>
                <w:lang w:val="sr-Latn-RS"/>
              </w:rPr>
              <w:t xml:space="preserve"> </w:t>
            </w:r>
            <w:r w:rsidRPr="00DC0DFB">
              <w:rPr>
                <w:rFonts w:ascii="Times New Roman" w:hAnsi="Times New Roman" w:cs="Times New Roman"/>
                <w:lang w:val="ru-RU"/>
              </w:rPr>
              <w:t>циљне</w:t>
            </w:r>
            <w:r w:rsidRPr="00DC0DFB">
              <w:rPr>
                <w:rFonts w:ascii="Times New Roman" w:hAnsi="Times New Roman" w:cs="Times New Roman"/>
                <w:lang w:val="sr-Latn-RS"/>
              </w:rPr>
              <w:t xml:space="preserve"> </w:t>
            </w:r>
            <w:r w:rsidRPr="00DC0DFB">
              <w:rPr>
                <w:rFonts w:ascii="Times New Roman" w:hAnsi="Times New Roman" w:cs="Times New Roman"/>
                <w:lang w:val="ru-RU"/>
              </w:rPr>
              <w:t>групе</w:t>
            </w:r>
            <w:r w:rsidRPr="00DC0DFB">
              <w:rPr>
                <w:rFonts w:ascii="Times New Roman" w:hAnsi="Times New Roman" w:cs="Times New Roman"/>
                <w:lang w:val="sr-Latn-RS"/>
              </w:rPr>
              <w:t xml:space="preserve"> </w:t>
            </w:r>
            <w:r w:rsidRPr="00DC0DFB">
              <w:rPr>
                <w:rFonts w:ascii="Times New Roman" w:hAnsi="Times New Roman" w:cs="Times New Roman"/>
                <w:lang w:val="ru-RU"/>
              </w:rPr>
              <w:t>мере</w:t>
            </w:r>
            <w:r w:rsidRPr="00DC0DFB">
              <w:rPr>
                <w:rFonts w:ascii="Times New Roman" w:hAnsi="Times New Roman" w:cs="Times New Roman"/>
                <w:lang w:val="sr-Latn-RS"/>
              </w:rPr>
              <w:t xml:space="preserve"> </w:t>
            </w:r>
            <w:r w:rsidRPr="00DC0DFB">
              <w:rPr>
                <w:rFonts w:ascii="Times New Roman" w:hAnsi="Times New Roman" w:cs="Times New Roman"/>
                <w:lang w:val="ru-RU"/>
              </w:rPr>
              <w:t>на</w:t>
            </w:r>
            <w:r w:rsidRPr="00DC0DFB">
              <w:rPr>
                <w:rFonts w:ascii="Times New Roman" w:hAnsi="Times New Roman" w:cs="Times New Roman"/>
                <w:lang w:val="sr-Latn-RS"/>
              </w:rPr>
              <w:t xml:space="preserve"> </w:t>
            </w:r>
            <w:r w:rsidRPr="00DC0DFB">
              <w:rPr>
                <w:rFonts w:ascii="Times New Roman" w:hAnsi="Times New Roman" w:cs="Times New Roman"/>
                <w:lang w:val="ru-RU"/>
              </w:rPr>
              <w:t>децу</w:t>
            </w:r>
            <w:r w:rsidRPr="00DC0DFB">
              <w:rPr>
                <w:rFonts w:ascii="Times New Roman" w:hAnsi="Times New Roman" w:cs="Times New Roman"/>
                <w:lang w:val="sr-Latn-RS"/>
              </w:rPr>
              <w:t xml:space="preserve">, </w:t>
            </w:r>
            <w:r w:rsidRPr="00DC0DFB">
              <w:rPr>
                <w:rFonts w:ascii="Times New Roman" w:hAnsi="Times New Roman" w:cs="Times New Roman"/>
                <w:lang w:val="ru-RU"/>
              </w:rPr>
              <w:t>родитеље</w:t>
            </w:r>
            <w:r w:rsidRPr="00DC0DFB">
              <w:rPr>
                <w:rFonts w:ascii="Times New Roman" w:hAnsi="Times New Roman" w:cs="Times New Roman"/>
                <w:lang w:val="sr-Latn-RS"/>
              </w:rPr>
              <w:t xml:space="preserve">, </w:t>
            </w:r>
            <w:r w:rsidRPr="00DC0DFB">
              <w:rPr>
                <w:rFonts w:ascii="Times New Roman" w:hAnsi="Times New Roman" w:cs="Times New Roman"/>
                <w:lang w:val="ru-RU"/>
              </w:rPr>
              <w:t>старатеље</w:t>
            </w:r>
            <w:r w:rsidRPr="00DC0DFB">
              <w:rPr>
                <w:rFonts w:ascii="Times New Roman" w:hAnsi="Times New Roman" w:cs="Times New Roman"/>
                <w:lang w:val="sr-Latn-RS"/>
              </w:rPr>
              <w:t xml:space="preserve"> </w:t>
            </w:r>
            <w:r w:rsidRPr="00DC0DFB">
              <w:rPr>
                <w:rFonts w:ascii="Times New Roman" w:hAnsi="Times New Roman" w:cs="Times New Roman"/>
                <w:lang w:val="ru-RU"/>
              </w:rPr>
              <w:t>и</w:t>
            </w:r>
            <w:r w:rsidRPr="00DC0DFB">
              <w:rPr>
                <w:rFonts w:ascii="Times New Roman" w:hAnsi="Times New Roman" w:cs="Times New Roman"/>
                <w:lang w:val="sr-Latn-RS"/>
              </w:rPr>
              <w:t xml:space="preserve"> </w:t>
            </w:r>
            <w:r w:rsidRPr="00DC0DFB">
              <w:rPr>
                <w:rFonts w:ascii="Times New Roman" w:hAnsi="Times New Roman" w:cs="Times New Roman"/>
                <w:lang w:val="ru-RU"/>
              </w:rPr>
              <w:t>организације</w:t>
            </w:r>
            <w:r w:rsidRPr="00DC0DFB">
              <w:rPr>
                <w:rFonts w:ascii="Times New Roman" w:hAnsi="Times New Roman" w:cs="Times New Roman"/>
                <w:lang w:val="sr-Latn-RS"/>
              </w:rPr>
              <w:t xml:space="preserve"> </w:t>
            </w:r>
            <w:r w:rsidRPr="00DC0DFB">
              <w:rPr>
                <w:rFonts w:ascii="Times New Roman" w:hAnsi="Times New Roman" w:cs="Times New Roman"/>
                <w:lang w:val="ru-RU"/>
              </w:rPr>
              <w:t>цивилног</w:t>
            </w:r>
            <w:r w:rsidRPr="00DC0DFB">
              <w:rPr>
                <w:rFonts w:ascii="Times New Roman" w:hAnsi="Times New Roman" w:cs="Times New Roman"/>
                <w:lang w:val="sr-Latn-RS"/>
              </w:rPr>
              <w:t xml:space="preserve"> </w:t>
            </w:r>
            <w:r w:rsidRPr="00DC0DFB">
              <w:rPr>
                <w:rFonts w:ascii="Times New Roman" w:hAnsi="Times New Roman" w:cs="Times New Roman"/>
                <w:lang w:val="ru-RU"/>
              </w:rPr>
              <w:t>друштва</w:t>
            </w:r>
            <w:r w:rsidRPr="00DC0DFB">
              <w:rPr>
                <w:rFonts w:ascii="Times New Roman" w:hAnsi="Times New Roman" w:cs="Times New Roman"/>
                <w:lang w:val="sr-Latn-RS"/>
              </w:rPr>
              <w:t xml:space="preserve">, </w:t>
            </w:r>
            <w:r w:rsidRPr="00DC0DFB">
              <w:rPr>
                <w:rFonts w:ascii="Times New Roman" w:hAnsi="Times New Roman" w:cs="Times New Roman"/>
                <w:lang w:val="ru-RU"/>
              </w:rPr>
              <w:t>јер</w:t>
            </w:r>
            <w:r w:rsidRPr="00DC0DFB">
              <w:rPr>
                <w:rFonts w:ascii="Times New Roman" w:hAnsi="Times New Roman" w:cs="Times New Roman"/>
                <w:lang w:val="sr-Latn-RS"/>
              </w:rPr>
              <w:t xml:space="preserve"> </w:t>
            </w:r>
            <w:r w:rsidR="00431B02" w:rsidRPr="00DC0DFB">
              <w:rPr>
                <w:rFonts w:ascii="Times New Roman" w:hAnsi="Times New Roman" w:cs="Times New Roman"/>
                <w:lang w:val="sr-Cyrl-RS"/>
              </w:rPr>
              <w:t xml:space="preserve">се на њих не односе </w:t>
            </w:r>
            <w:r w:rsidRPr="00DC0DFB">
              <w:rPr>
                <w:rFonts w:ascii="Times New Roman" w:hAnsi="Times New Roman" w:cs="Times New Roman"/>
                <w:lang w:val="ru-RU"/>
              </w:rPr>
              <w:t>активности</w:t>
            </w:r>
            <w:r w:rsidRPr="00DC0DFB">
              <w:rPr>
                <w:rFonts w:ascii="Times New Roman" w:hAnsi="Times New Roman" w:cs="Times New Roman"/>
                <w:lang w:val="sr-Latn-RS"/>
              </w:rPr>
              <w:t xml:space="preserve"> </w:t>
            </w:r>
            <w:r w:rsidR="00431B02" w:rsidRPr="00DC0DFB">
              <w:rPr>
                <w:rFonts w:ascii="Times New Roman" w:hAnsi="Times New Roman" w:cs="Times New Roman"/>
                <w:lang w:val="sr-Cyrl-RS"/>
              </w:rPr>
              <w:t>за</w:t>
            </w:r>
            <w:r w:rsidRPr="00DC0DFB">
              <w:rPr>
                <w:rFonts w:ascii="Times New Roman" w:hAnsi="Times New Roman" w:cs="Times New Roman"/>
                <w:lang w:val="sr-Latn-RS"/>
              </w:rPr>
              <w:t xml:space="preserve"> </w:t>
            </w:r>
            <w:r w:rsidRPr="00DC0DFB">
              <w:rPr>
                <w:rFonts w:ascii="Times New Roman" w:hAnsi="Times New Roman" w:cs="Times New Roman"/>
                <w:lang w:val="ru-RU"/>
              </w:rPr>
              <w:t>јачање</w:t>
            </w:r>
            <w:r w:rsidRPr="00DC0DFB">
              <w:rPr>
                <w:rFonts w:ascii="Times New Roman" w:hAnsi="Times New Roman" w:cs="Times New Roman"/>
                <w:lang w:val="sr-Latn-RS"/>
              </w:rPr>
              <w:t xml:space="preserve"> </w:t>
            </w:r>
            <w:r w:rsidRPr="00DC0DFB">
              <w:rPr>
                <w:rFonts w:ascii="Times New Roman" w:hAnsi="Times New Roman" w:cs="Times New Roman"/>
                <w:lang w:val="ru-RU"/>
              </w:rPr>
              <w:t>професионалних</w:t>
            </w:r>
            <w:r w:rsidRPr="00DC0DFB">
              <w:rPr>
                <w:rFonts w:ascii="Times New Roman" w:hAnsi="Times New Roman" w:cs="Times New Roman"/>
                <w:lang w:val="sr-Latn-RS"/>
              </w:rPr>
              <w:t xml:space="preserve"> </w:t>
            </w:r>
            <w:r w:rsidRPr="00DC0DFB">
              <w:rPr>
                <w:rFonts w:ascii="Times New Roman" w:hAnsi="Times New Roman" w:cs="Times New Roman"/>
                <w:lang w:val="ru-RU"/>
              </w:rPr>
              <w:t>компетенција</w:t>
            </w:r>
            <w:r w:rsidRPr="00DC0DFB">
              <w:rPr>
                <w:rFonts w:ascii="Times New Roman" w:hAnsi="Times New Roman" w:cs="Times New Roman"/>
                <w:lang w:val="sr-Latn-RS"/>
              </w:rPr>
              <w:t xml:space="preserve">. </w:t>
            </w:r>
          </w:p>
          <w:p w14:paraId="2299981F" w14:textId="77777777" w:rsidR="006A61F0" w:rsidRPr="006A61F0" w:rsidRDefault="006A61F0" w:rsidP="006A61F0">
            <w:pPr>
              <w:pStyle w:val="CommentText"/>
              <w:rPr>
                <w:rFonts w:ascii="Times New Roman" w:hAnsi="Times New Roman" w:cs="Times New Roman"/>
                <w:color w:val="4C94D8" w:themeColor="text2" w:themeTint="80"/>
              </w:rPr>
            </w:pPr>
          </w:p>
          <w:p w14:paraId="298372E2" w14:textId="38118837" w:rsidR="006E6752" w:rsidRPr="00431B02" w:rsidRDefault="00C768B1" w:rsidP="00561F01">
            <w:pPr>
              <w:pStyle w:val="ListParagraph"/>
              <w:numPr>
                <w:ilvl w:val="0"/>
                <w:numId w:val="18"/>
              </w:numPr>
              <w:shd w:val="clear" w:color="auto" w:fill="FFFFFF" w:themeFill="background1"/>
              <w:tabs>
                <w:tab w:val="left" w:pos="437"/>
              </w:tabs>
              <w:ind w:left="0" w:hanging="65"/>
              <w:jc w:val="both"/>
              <w:rPr>
                <w:rFonts w:ascii="Times New Roman" w:hAnsi="Times New Roman" w:cs="Times New Roman"/>
                <w:sz w:val="20"/>
                <w:szCs w:val="20"/>
              </w:rPr>
            </w:pPr>
            <w:r w:rsidRPr="00431B02">
              <w:rPr>
                <w:rFonts w:ascii="Times New Roman" w:hAnsi="Times New Roman" w:cs="Times New Roman"/>
                <w:sz w:val="20"/>
                <w:szCs w:val="20"/>
                <w:lang w:val="sr-Cyrl-RS"/>
              </w:rPr>
              <w:t>Не прихват</w:t>
            </w:r>
            <w:r w:rsidR="00561F01">
              <w:rPr>
                <w:rFonts w:ascii="Times New Roman" w:hAnsi="Times New Roman" w:cs="Times New Roman"/>
                <w:sz w:val="20"/>
                <w:szCs w:val="20"/>
                <w:lang w:val="sr-Cyrl-RS"/>
              </w:rPr>
              <w:t>а</w:t>
            </w:r>
            <w:r w:rsidRPr="00431B02">
              <w:rPr>
                <w:rFonts w:ascii="Times New Roman" w:hAnsi="Times New Roman" w:cs="Times New Roman"/>
                <w:sz w:val="20"/>
                <w:szCs w:val="20"/>
                <w:lang w:val="sr-Cyrl-RS"/>
              </w:rPr>
              <w:t xml:space="preserve"> се</w:t>
            </w:r>
            <w:r w:rsidR="00A33066" w:rsidRPr="00431B02">
              <w:rPr>
                <w:rFonts w:ascii="Times New Roman" w:hAnsi="Times New Roman" w:cs="Times New Roman"/>
                <w:sz w:val="20"/>
                <w:szCs w:val="20"/>
                <w:lang w:val="sr-Cyrl-RS"/>
              </w:rPr>
              <w:t>. М</w:t>
            </w:r>
            <w:r w:rsidRPr="00431B02">
              <w:rPr>
                <w:rFonts w:ascii="Times New Roman" w:hAnsi="Times New Roman" w:cs="Times New Roman"/>
                <w:sz w:val="20"/>
                <w:szCs w:val="20"/>
                <w:lang w:val="sr-Cyrl-RS"/>
              </w:rPr>
              <w:t>ера ја јасно дефинисана и укључује и правовременост и превентивност</w:t>
            </w:r>
            <w:r w:rsidR="006A61F0" w:rsidRPr="00431B02">
              <w:rPr>
                <w:rFonts w:ascii="Times New Roman" w:hAnsi="Times New Roman" w:cs="Times New Roman"/>
                <w:sz w:val="20"/>
                <w:szCs w:val="20"/>
              </w:rPr>
              <w:t>.</w:t>
            </w:r>
          </w:p>
          <w:p w14:paraId="6A46043E" w14:textId="77777777" w:rsidR="00431B02" w:rsidRDefault="00431B02" w:rsidP="00431B02">
            <w:pPr>
              <w:shd w:val="clear" w:color="auto" w:fill="FFFFFF" w:themeFill="background1"/>
              <w:jc w:val="both"/>
              <w:rPr>
                <w:rFonts w:ascii="Times New Roman" w:hAnsi="Times New Roman" w:cs="Times New Roman"/>
                <w:sz w:val="20"/>
                <w:szCs w:val="20"/>
              </w:rPr>
            </w:pPr>
          </w:p>
          <w:p w14:paraId="238BFDA2" w14:textId="77777777" w:rsidR="00431B02" w:rsidRDefault="00431B02" w:rsidP="00431B02">
            <w:pPr>
              <w:shd w:val="clear" w:color="auto" w:fill="FFFFFF" w:themeFill="background1"/>
              <w:jc w:val="both"/>
              <w:rPr>
                <w:rFonts w:ascii="Times New Roman" w:hAnsi="Times New Roman" w:cs="Times New Roman"/>
                <w:sz w:val="20"/>
                <w:szCs w:val="20"/>
                <w:lang w:val="sr-Cyrl-RS"/>
              </w:rPr>
            </w:pPr>
          </w:p>
          <w:p w14:paraId="06C91549" w14:textId="77777777" w:rsidR="00392C67" w:rsidRDefault="00392C67" w:rsidP="00431B02">
            <w:pPr>
              <w:shd w:val="clear" w:color="auto" w:fill="FFFFFF" w:themeFill="background1"/>
              <w:jc w:val="both"/>
              <w:rPr>
                <w:rFonts w:ascii="Times New Roman" w:hAnsi="Times New Roman" w:cs="Times New Roman"/>
                <w:sz w:val="20"/>
                <w:szCs w:val="20"/>
                <w:lang w:val="sr-Cyrl-RS"/>
              </w:rPr>
            </w:pPr>
          </w:p>
          <w:p w14:paraId="6FF3BB3E" w14:textId="77777777" w:rsidR="009555AD" w:rsidRPr="00392C67" w:rsidRDefault="009555AD" w:rsidP="00431B02">
            <w:pPr>
              <w:shd w:val="clear" w:color="auto" w:fill="FFFFFF" w:themeFill="background1"/>
              <w:jc w:val="both"/>
              <w:rPr>
                <w:rFonts w:ascii="Times New Roman" w:hAnsi="Times New Roman" w:cs="Times New Roman"/>
                <w:sz w:val="20"/>
                <w:szCs w:val="20"/>
                <w:lang w:val="sr-Cyrl-RS"/>
              </w:rPr>
            </w:pPr>
          </w:p>
          <w:p w14:paraId="431F40A8" w14:textId="585B3D33" w:rsidR="00C768B1" w:rsidRDefault="00C768B1" w:rsidP="00561F01">
            <w:pPr>
              <w:pStyle w:val="ListParagraph"/>
              <w:numPr>
                <w:ilvl w:val="0"/>
                <w:numId w:val="18"/>
              </w:numPr>
              <w:shd w:val="clear" w:color="auto" w:fill="FFFFFF" w:themeFill="background1"/>
              <w:tabs>
                <w:tab w:val="left" w:pos="345"/>
              </w:tabs>
              <w:ind w:left="0" w:right="72" w:firstLine="0"/>
              <w:jc w:val="both"/>
              <w:rPr>
                <w:rFonts w:ascii="Times New Roman" w:hAnsi="Times New Roman" w:cs="Times New Roman"/>
                <w:sz w:val="20"/>
                <w:szCs w:val="20"/>
                <w:lang w:val="sr-Cyrl-RS"/>
              </w:rPr>
            </w:pPr>
            <w:r w:rsidRPr="00A33066">
              <w:rPr>
                <w:rFonts w:ascii="Times New Roman" w:hAnsi="Times New Roman" w:cs="Times New Roman"/>
                <w:sz w:val="20"/>
                <w:szCs w:val="20"/>
                <w:lang w:val="sr-Cyrl-RS"/>
              </w:rPr>
              <w:t>Не прихват</w:t>
            </w:r>
            <w:r w:rsidR="00561F01">
              <w:rPr>
                <w:rFonts w:ascii="Times New Roman" w:hAnsi="Times New Roman" w:cs="Times New Roman"/>
                <w:sz w:val="20"/>
                <w:szCs w:val="20"/>
                <w:lang w:val="sr-Cyrl-RS"/>
              </w:rPr>
              <w:t>а</w:t>
            </w:r>
            <w:r w:rsidRPr="00A33066">
              <w:rPr>
                <w:rFonts w:ascii="Times New Roman" w:hAnsi="Times New Roman" w:cs="Times New Roman"/>
                <w:sz w:val="20"/>
                <w:szCs w:val="20"/>
                <w:lang w:val="sr-Cyrl-RS"/>
              </w:rPr>
              <w:t xml:space="preserve"> се</w:t>
            </w:r>
            <w:r w:rsidR="00A33066" w:rsidRPr="00A33066">
              <w:rPr>
                <w:rFonts w:ascii="Times New Roman" w:hAnsi="Times New Roman" w:cs="Times New Roman"/>
                <w:sz w:val="20"/>
                <w:szCs w:val="20"/>
                <w:lang w:val="sr-Cyrl-RS"/>
              </w:rPr>
              <w:t>. М</w:t>
            </w:r>
            <w:r w:rsidRPr="00A33066">
              <w:rPr>
                <w:rFonts w:ascii="Times New Roman" w:hAnsi="Times New Roman" w:cs="Times New Roman"/>
                <w:sz w:val="20"/>
                <w:szCs w:val="20"/>
                <w:lang w:val="sr-Cyrl-RS"/>
              </w:rPr>
              <w:t>ера ј</w:t>
            </w:r>
            <w:r w:rsidR="00561F01">
              <w:rPr>
                <w:rFonts w:ascii="Times New Roman" w:hAnsi="Times New Roman" w:cs="Times New Roman"/>
                <w:sz w:val="20"/>
                <w:szCs w:val="20"/>
                <w:lang w:val="sr-Cyrl-RS"/>
              </w:rPr>
              <w:t>е</w:t>
            </w:r>
            <w:r w:rsidRPr="00A33066">
              <w:rPr>
                <w:rFonts w:ascii="Times New Roman" w:hAnsi="Times New Roman" w:cs="Times New Roman"/>
                <w:sz w:val="20"/>
                <w:szCs w:val="20"/>
                <w:lang w:val="sr-Cyrl-RS"/>
              </w:rPr>
              <w:t xml:space="preserve"> јасно дефинисана и укључује и правовременост и превентивност</w:t>
            </w:r>
            <w:r w:rsidR="00A33066">
              <w:rPr>
                <w:rFonts w:ascii="Times New Roman" w:hAnsi="Times New Roman" w:cs="Times New Roman"/>
                <w:sz w:val="20"/>
                <w:szCs w:val="20"/>
                <w:lang w:val="sr-Cyrl-RS"/>
              </w:rPr>
              <w:t>.</w:t>
            </w:r>
          </w:p>
          <w:p w14:paraId="3F47A3D8" w14:textId="54D5792A" w:rsidR="00561F01" w:rsidRDefault="00561F01" w:rsidP="00561F01">
            <w:pPr>
              <w:shd w:val="clear" w:color="auto" w:fill="FFFFFF" w:themeFill="background1"/>
              <w:tabs>
                <w:tab w:val="left" w:pos="345"/>
              </w:tabs>
              <w:ind w:right="72"/>
              <w:jc w:val="both"/>
              <w:rPr>
                <w:rFonts w:ascii="Times New Roman" w:hAnsi="Times New Roman" w:cs="Times New Roman"/>
                <w:sz w:val="20"/>
                <w:szCs w:val="20"/>
                <w:lang w:val="sr-Cyrl-RS"/>
              </w:rPr>
            </w:pPr>
          </w:p>
          <w:p w14:paraId="1C962ABC" w14:textId="47F2260B" w:rsidR="00561F01" w:rsidRDefault="00561F01" w:rsidP="00561F01">
            <w:pPr>
              <w:shd w:val="clear" w:color="auto" w:fill="FFFFFF" w:themeFill="background1"/>
              <w:tabs>
                <w:tab w:val="left" w:pos="345"/>
              </w:tabs>
              <w:ind w:right="72"/>
              <w:jc w:val="both"/>
              <w:rPr>
                <w:rFonts w:ascii="Times New Roman" w:hAnsi="Times New Roman" w:cs="Times New Roman"/>
                <w:sz w:val="20"/>
                <w:szCs w:val="20"/>
                <w:lang w:val="sr-Cyrl-RS"/>
              </w:rPr>
            </w:pPr>
          </w:p>
          <w:p w14:paraId="2FAA533B" w14:textId="77777777" w:rsidR="00561F01" w:rsidRPr="00561F01" w:rsidRDefault="00561F01" w:rsidP="00561F01">
            <w:pPr>
              <w:shd w:val="clear" w:color="auto" w:fill="FFFFFF" w:themeFill="background1"/>
              <w:tabs>
                <w:tab w:val="left" w:pos="345"/>
              </w:tabs>
              <w:ind w:right="72"/>
              <w:jc w:val="both"/>
              <w:rPr>
                <w:rFonts w:ascii="Times New Roman" w:hAnsi="Times New Roman" w:cs="Times New Roman"/>
                <w:sz w:val="20"/>
                <w:szCs w:val="20"/>
                <w:lang w:val="sr-Cyrl-RS"/>
              </w:rPr>
            </w:pPr>
          </w:p>
          <w:p w14:paraId="2FE0E9CB" w14:textId="289CA21A" w:rsidR="00431B02" w:rsidRPr="00A77AEF" w:rsidRDefault="002042FF" w:rsidP="007D3E32">
            <w:pPr>
              <w:pStyle w:val="ListParagraph"/>
              <w:numPr>
                <w:ilvl w:val="0"/>
                <w:numId w:val="18"/>
              </w:numPr>
              <w:shd w:val="clear" w:color="auto" w:fill="FFFFFF" w:themeFill="background1"/>
              <w:tabs>
                <w:tab w:val="left" w:pos="426"/>
              </w:tabs>
              <w:ind w:left="0" w:firstLine="0"/>
              <w:jc w:val="both"/>
              <w:rPr>
                <w:rFonts w:ascii="Times New Roman" w:hAnsi="Times New Roman" w:cs="Times New Roman"/>
                <w:color w:val="000000" w:themeColor="text1"/>
                <w:sz w:val="20"/>
                <w:szCs w:val="20"/>
                <w:lang w:val="sr-Cyrl-RS"/>
              </w:rPr>
            </w:pPr>
            <w:r w:rsidRPr="00A77AEF">
              <w:rPr>
                <w:rFonts w:ascii="Times New Roman" w:hAnsi="Times New Roman" w:cs="Times New Roman"/>
                <w:color w:val="000000" w:themeColor="text1"/>
                <w:sz w:val="20"/>
                <w:szCs w:val="20"/>
                <w:lang w:val="sr-Cyrl-RS"/>
              </w:rPr>
              <w:t>Не прихвате се</w:t>
            </w:r>
            <w:r w:rsidR="00A33066" w:rsidRPr="00A77AEF">
              <w:rPr>
                <w:rFonts w:ascii="Times New Roman" w:hAnsi="Times New Roman" w:cs="Times New Roman"/>
                <w:color w:val="000000" w:themeColor="text1"/>
                <w:sz w:val="20"/>
                <w:szCs w:val="20"/>
                <w:lang w:val="sr-Cyrl-RS"/>
              </w:rPr>
              <w:t>.</w:t>
            </w:r>
            <w:r w:rsidR="00A77AEF">
              <w:rPr>
                <w:rFonts w:ascii="Times New Roman" w:hAnsi="Times New Roman" w:cs="Times New Roman"/>
                <w:color w:val="000000" w:themeColor="text1"/>
                <w:sz w:val="20"/>
                <w:szCs w:val="20"/>
                <w:lang w:val="sr-Cyrl-RS"/>
              </w:rPr>
              <w:t xml:space="preserve"> </w:t>
            </w:r>
            <w:r w:rsidR="0060424D" w:rsidRPr="00A77AEF">
              <w:rPr>
                <w:rFonts w:ascii="Times New Roman" w:hAnsi="Times New Roman" w:cs="Times New Roman"/>
                <w:color w:val="000000" w:themeColor="text1"/>
                <w:sz w:val="20"/>
                <w:szCs w:val="20"/>
                <w:lang w:val="sr-Cyrl-RS"/>
              </w:rPr>
              <w:t xml:space="preserve">Деца која сведоче насиљу сматрају се жртвама насиља, у складу са </w:t>
            </w:r>
            <w:r w:rsidR="008D358A" w:rsidRPr="00A77AEF">
              <w:rPr>
                <w:rFonts w:ascii="Times New Roman" w:hAnsi="Times New Roman" w:cs="Times New Roman"/>
                <w:color w:val="000000" w:themeColor="text1"/>
                <w:sz w:val="20"/>
                <w:szCs w:val="20"/>
                <w:lang w:val="sr-Cyrl-RS"/>
              </w:rPr>
              <w:t>опште</w:t>
            </w:r>
            <w:r w:rsidR="006C3CEA" w:rsidRPr="00A77AEF">
              <w:rPr>
                <w:rFonts w:ascii="Times New Roman" w:hAnsi="Times New Roman" w:cs="Times New Roman"/>
                <w:color w:val="000000" w:themeColor="text1"/>
                <w:sz w:val="20"/>
                <w:szCs w:val="20"/>
                <w:lang w:val="sr-Cyrl-RS"/>
              </w:rPr>
              <w:t>п</w:t>
            </w:r>
            <w:r w:rsidR="008D358A" w:rsidRPr="00A77AEF">
              <w:rPr>
                <w:rFonts w:ascii="Times New Roman" w:hAnsi="Times New Roman" w:cs="Times New Roman"/>
                <w:color w:val="000000" w:themeColor="text1"/>
                <w:sz w:val="20"/>
                <w:szCs w:val="20"/>
                <w:lang w:val="sr-Cyrl-RS"/>
              </w:rPr>
              <w:t xml:space="preserve">рихваћеним </w:t>
            </w:r>
            <w:r w:rsidR="007D3E32">
              <w:rPr>
                <w:rFonts w:ascii="Times New Roman" w:hAnsi="Times New Roman" w:cs="Times New Roman"/>
                <w:color w:val="000000" w:themeColor="text1"/>
                <w:sz w:val="20"/>
                <w:szCs w:val="20"/>
                <w:lang w:val="sr-Cyrl-RS"/>
              </w:rPr>
              <w:lastRenderedPageBreak/>
              <w:t>м</w:t>
            </w:r>
            <w:r w:rsidR="008D358A" w:rsidRPr="00A77AEF">
              <w:rPr>
                <w:rFonts w:ascii="Times New Roman" w:hAnsi="Times New Roman" w:cs="Times New Roman"/>
                <w:color w:val="000000" w:themeColor="text1"/>
                <w:sz w:val="20"/>
                <w:szCs w:val="20"/>
                <w:lang w:val="sr-Cyrl-RS"/>
              </w:rPr>
              <w:t>еђународним</w:t>
            </w:r>
            <w:r w:rsidR="0060424D" w:rsidRPr="00A77AEF">
              <w:rPr>
                <w:rFonts w:ascii="Times New Roman" w:hAnsi="Times New Roman" w:cs="Times New Roman"/>
                <w:color w:val="000000" w:themeColor="text1"/>
                <w:sz w:val="20"/>
                <w:szCs w:val="20"/>
                <w:lang w:val="sr-Cyrl-RS"/>
              </w:rPr>
              <w:t xml:space="preserve"> стандардима заштите деце од насиља и права детета.</w:t>
            </w:r>
          </w:p>
          <w:p w14:paraId="6275E0EB" w14:textId="7F3BE18E" w:rsidR="00431B02" w:rsidRDefault="00431B02" w:rsidP="006C3CEA">
            <w:pPr>
              <w:rPr>
                <w:rFonts w:ascii="Times New Roman" w:hAnsi="Times New Roman" w:cs="Times New Roman"/>
                <w:sz w:val="20"/>
                <w:szCs w:val="20"/>
                <w:lang w:val="sr-Cyrl-RS"/>
              </w:rPr>
            </w:pPr>
          </w:p>
          <w:p w14:paraId="38224E21" w14:textId="171C135E" w:rsidR="00561F01" w:rsidRDefault="00561F01" w:rsidP="006C3CEA">
            <w:pPr>
              <w:rPr>
                <w:rFonts w:ascii="Times New Roman" w:hAnsi="Times New Roman" w:cs="Times New Roman"/>
                <w:sz w:val="20"/>
                <w:szCs w:val="20"/>
                <w:lang w:val="sr-Cyrl-RS"/>
              </w:rPr>
            </w:pPr>
          </w:p>
          <w:p w14:paraId="65F17EC2" w14:textId="6BF60C9D" w:rsidR="0060424D" w:rsidRPr="006C3CEA" w:rsidRDefault="006C3CEA" w:rsidP="0060424D">
            <w:pPr>
              <w:shd w:val="clear" w:color="auto" w:fill="FFFFFF" w:themeFill="background1"/>
              <w:jc w:val="both"/>
              <w:rPr>
                <w:rFonts w:ascii="Times New Roman" w:hAnsi="Times New Roman" w:cs="Times New Roman"/>
                <w:color w:val="000000" w:themeColor="text1"/>
                <w:sz w:val="20"/>
                <w:szCs w:val="20"/>
                <w:lang w:val="sr-Cyrl-RS"/>
              </w:rPr>
            </w:pPr>
            <w:r w:rsidRPr="006C3CEA">
              <w:rPr>
                <w:rFonts w:ascii="Times New Roman" w:hAnsi="Times New Roman" w:cs="Times New Roman"/>
                <w:color w:val="000000" w:themeColor="text1"/>
                <w:sz w:val="20"/>
                <w:szCs w:val="20"/>
                <w:lang w:val="sr-Cyrl-RS"/>
              </w:rPr>
              <w:t xml:space="preserve">14. </w:t>
            </w:r>
            <w:r w:rsidR="0060424D" w:rsidRPr="006C3CEA">
              <w:rPr>
                <w:rFonts w:ascii="Times New Roman" w:hAnsi="Times New Roman" w:cs="Times New Roman"/>
                <w:color w:val="000000" w:themeColor="text1"/>
                <w:sz w:val="20"/>
                <w:szCs w:val="20"/>
                <w:lang w:val="sr-Cyrl-RS"/>
              </w:rPr>
              <w:t>Не прихвата се. Појам насиље је дефинисан у програму према дефницији из Општег протокола и обухвата све облике насиља. Свеобухватна заштита обухвата и подршку жртвама.</w:t>
            </w:r>
          </w:p>
          <w:p w14:paraId="00533BC4" w14:textId="2C9A0D92" w:rsidR="00431B02" w:rsidRDefault="00431B02" w:rsidP="00431B02">
            <w:pPr>
              <w:shd w:val="clear" w:color="auto" w:fill="FFFFFF" w:themeFill="background1"/>
              <w:jc w:val="both"/>
              <w:rPr>
                <w:rFonts w:ascii="Times New Roman" w:hAnsi="Times New Roman" w:cs="Times New Roman"/>
                <w:sz w:val="20"/>
                <w:szCs w:val="20"/>
              </w:rPr>
            </w:pPr>
          </w:p>
          <w:p w14:paraId="2D076292" w14:textId="0F5D4E4A" w:rsidR="00BB41F1" w:rsidRDefault="00BB41F1" w:rsidP="00431B02">
            <w:pPr>
              <w:shd w:val="clear" w:color="auto" w:fill="FFFFFF" w:themeFill="background1"/>
              <w:jc w:val="both"/>
              <w:rPr>
                <w:rFonts w:ascii="Times New Roman" w:hAnsi="Times New Roman" w:cs="Times New Roman"/>
                <w:sz w:val="20"/>
                <w:szCs w:val="20"/>
              </w:rPr>
            </w:pPr>
          </w:p>
          <w:p w14:paraId="3393EC13" w14:textId="77777777" w:rsidR="00BB41F1" w:rsidRDefault="00BB41F1" w:rsidP="00431B02">
            <w:pPr>
              <w:shd w:val="clear" w:color="auto" w:fill="FFFFFF" w:themeFill="background1"/>
              <w:jc w:val="both"/>
              <w:rPr>
                <w:rFonts w:ascii="Times New Roman" w:hAnsi="Times New Roman" w:cs="Times New Roman"/>
                <w:sz w:val="20"/>
                <w:szCs w:val="20"/>
              </w:rPr>
            </w:pPr>
          </w:p>
          <w:p w14:paraId="1B4868E3" w14:textId="03F13D45" w:rsidR="006E6752" w:rsidRPr="006C3CEA" w:rsidRDefault="006E6752" w:rsidP="00431B02">
            <w:pPr>
              <w:pStyle w:val="ListParagraph"/>
              <w:numPr>
                <w:ilvl w:val="0"/>
                <w:numId w:val="12"/>
              </w:numPr>
              <w:shd w:val="clear" w:color="auto" w:fill="FFFFFF" w:themeFill="background1"/>
              <w:tabs>
                <w:tab w:val="left" w:pos="355"/>
              </w:tabs>
              <w:ind w:left="0" w:hanging="25"/>
              <w:jc w:val="both"/>
              <w:rPr>
                <w:rFonts w:ascii="Times New Roman" w:hAnsi="Times New Roman" w:cs="Times New Roman"/>
                <w:color w:val="000000" w:themeColor="text1"/>
                <w:sz w:val="20"/>
                <w:szCs w:val="20"/>
                <w:lang w:val="sr-Cyrl-RS"/>
              </w:rPr>
            </w:pPr>
            <w:r w:rsidRPr="006C3CEA">
              <w:rPr>
                <w:rFonts w:ascii="Times New Roman" w:hAnsi="Times New Roman" w:cs="Times New Roman"/>
                <w:color w:val="000000" w:themeColor="text1"/>
                <w:sz w:val="20"/>
                <w:szCs w:val="20"/>
                <w:lang w:val="sr-Cyrl-RS"/>
              </w:rPr>
              <w:t>Не прихва</w:t>
            </w:r>
            <w:r w:rsidR="00431B02" w:rsidRPr="006C3CEA">
              <w:rPr>
                <w:rFonts w:ascii="Times New Roman" w:hAnsi="Times New Roman" w:cs="Times New Roman"/>
                <w:color w:val="000000" w:themeColor="text1"/>
                <w:sz w:val="20"/>
                <w:szCs w:val="20"/>
                <w:lang w:val="sr-Cyrl-RS"/>
              </w:rPr>
              <w:t>та</w:t>
            </w:r>
            <w:r w:rsidRPr="006C3CEA">
              <w:rPr>
                <w:rFonts w:ascii="Times New Roman" w:hAnsi="Times New Roman" w:cs="Times New Roman"/>
                <w:color w:val="000000" w:themeColor="text1"/>
                <w:sz w:val="20"/>
                <w:szCs w:val="20"/>
                <w:lang w:val="sr-Cyrl-RS"/>
              </w:rPr>
              <w:t xml:space="preserve"> се</w:t>
            </w:r>
            <w:r w:rsidR="001B7DAC" w:rsidRPr="006C3CEA">
              <w:rPr>
                <w:rFonts w:ascii="Times New Roman" w:hAnsi="Times New Roman" w:cs="Times New Roman"/>
                <w:color w:val="000000" w:themeColor="text1"/>
                <w:sz w:val="20"/>
                <w:szCs w:val="20"/>
                <w:lang w:val="sr-Cyrl-RS"/>
              </w:rPr>
              <w:t xml:space="preserve">. </w:t>
            </w:r>
            <w:r w:rsidR="00C972EB" w:rsidRPr="006C3CEA">
              <w:rPr>
                <w:rFonts w:ascii="Times New Roman" w:hAnsi="Times New Roman" w:cs="Times New Roman"/>
                <w:color w:val="000000" w:themeColor="text1"/>
                <w:sz w:val="20"/>
                <w:szCs w:val="20"/>
                <w:lang w:val="sr-Cyrl-RS"/>
              </w:rPr>
              <w:t>Развој и функционалност с</w:t>
            </w:r>
            <w:r w:rsidR="00AB339E" w:rsidRPr="006C3CEA">
              <w:rPr>
                <w:rFonts w:ascii="Times New Roman" w:hAnsi="Times New Roman" w:cs="Times New Roman"/>
                <w:color w:val="000000" w:themeColor="text1"/>
                <w:sz w:val="20"/>
                <w:szCs w:val="20"/>
                <w:lang w:val="sr-Cyrl-RS"/>
              </w:rPr>
              <w:t>истем</w:t>
            </w:r>
            <w:r w:rsidR="00C972EB" w:rsidRPr="006C3CEA">
              <w:rPr>
                <w:rFonts w:ascii="Times New Roman" w:hAnsi="Times New Roman" w:cs="Times New Roman"/>
                <w:color w:val="000000" w:themeColor="text1"/>
                <w:sz w:val="20"/>
                <w:szCs w:val="20"/>
                <w:lang w:val="sr-Cyrl-RS"/>
              </w:rPr>
              <w:t>а</w:t>
            </w:r>
            <w:r w:rsidR="00AB339E" w:rsidRPr="006C3CEA">
              <w:rPr>
                <w:rFonts w:ascii="Times New Roman" w:hAnsi="Times New Roman" w:cs="Times New Roman"/>
                <w:color w:val="000000" w:themeColor="text1"/>
                <w:sz w:val="20"/>
                <w:szCs w:val="20"/>
                <w:lang w:val="sr-Cyrl-RS"/>
              </w:rPr>
              <w:t xml:space="preserve"> доступних услуга за </w:t>
            </w:r>
            <w:r w:rsidR="00C972EB" w:rsidRPr="006C3CEA">
              <w:rPr>
                <w:rFonts w:ascii="Times New Roman" w:hAnsi="Times New Roman" w:cs="Times New Roman"/>
                <w:color w:val="000000" w:themeColor="text1"/>
                <w:sz w:val="20"/>
                <w:szCs w:val="20"/>
                <w:lang w:val="sr-Cyrl-RS"/>
              </w:rPr>
              <w:t>подршку децу жртвама (деца сведоци сматрају се жрвама) садржани су у мери 1.2.4.</w:t>
            </w:r>
          </w:p>
          <w:p w14:paraId="001C31AE" w14:textId="77777777" w:rsidR="00BB41F1" w:rsidRPr="00C972EB" w:rsidRDefault="00BB41F1" w:rsidP="00C972EB">
            <w:pPr>
              <w:pStyle w:val="ListParagraph"/>
              <w:shd w:val="clear" w:color="auto" w:fill="FFFFFF" w:themeFill="background1"/>
              <w:tabs>
                <w:tab w:val="left" w:pos="355"/>
              </w:tabs>
              <w:ind w:left="0"/>
              <w:jc w:val="both"/>
              <w:rPr>
                <w:rFonts w:ascii="Times New Roman" w:hAnsi="Times New Roman" w:cs="Times New Roman"/>
                <w:sz w:val="20"/>
                <w:szCs w:val="20"/>
                <w:lang w:val="sr-Cyrl-RS"/>
              </w:rPr>
            </w:pPr>
          </w:p>
          <w:p w14:paraId="1F982FC3" w14:textId="512FB277" w:rsidR="00FD02D6" w:rsidRDefault="00FD02D6" w:rsidP="00BB41F1">
            <w:pPr>
              <w:pStyle w:val="ListParagraph"/>
              <w:numPr>
                <w:ilvl w:val="0"/>
                <w:numId w:val="12"/>
              </w:numPr>
              <w:shd w:val="clear" w:color="auto" w:fill="FFFFFF" w:themeFill="background1"/>
              <w:tabs>
                <w:tab w:val="left" w:pos="414"/>
              </w:tabs>
              <w:ind w:left="0" w:hanging="25"/>
              <w:jc w:val="both"/>
              <w:rPr>
                <w:rFonts w:ascii="Times New Roman" w:hAnsi="Times New Roman" w:cs="Times New Roman"/>
                <w:color w:val="000000" w:themeColor="text1"/>
                <w:sz w:val="20"/>
                <w:szCs w:val="20"/>
                <w:lang w:val="sr-Cyrl-RS"/>
              </w:rPr>
            </w:pPr>
            <w:r w:rsidRPr="006C3CEA">
              <w:rPr>
                <w:rFonts w:ascii="Times New Roman" w:hAnsi="Times New Roman" w:cs="Times New Roman"/>
                <w:color w:val="000000" w:themeColor="text1"/>
                <w:sz w:val="20"/>
                <w:szCs w:val="20"/>
                <w:lang w:val="sr-Cyrl-RS"/>
              </w:rPr>
              <w:t>Не прихвате се.</w:t>
            </w:r>
            <w:r w:rsidR="006C3CEA">
              <w:rPr>
                <w:rFonts w:ascii="Times New Roman" w:hAnsi="Times New Roman" w:cs="Times New Roman"/>
                <w:color w:val="000000" w:themeColor="text1"/>
                <w:sz w:val="20"/>
                <w:szCs w:val="20"/>
                <w:lang w:val="sr-Cyrl-RS"/>
              </w:rPr>
              <w:t xml:space="preserve"> </w:t>
            </w:r>
            <w:r w:rsidRPr="006C3CEA">
              <w:rPr>
                <w:rFonts w:ascii="Times New Roman" w:hAnsi="Times New Roman" w:cs="Times New Roman"/>
                <w:color w:val="000000" w:themeColor="text1"/>
                <w:sz w:val="20"/>
                <w:szCs w:val="20"/>
                <w:lang w:val="sr-Cyrl-RS"/>
              </w:rPr>
              <w:t xml:space="preserve">Као што се може видети у тексту </w:t>
            </w:r>
            <w:r w:rsidR="00BB41F1">
              <w:rPr>
                <w:rFonts w:ascii="Times New Roman" w:hAnsi="Times New Roman" w:cs="Times New Roman"/>
                <w:color w:val="000000" w:themeColor="text1"/>
                <w:sz w:val="20"/>
                <w:szCs w:val="20"/>
                <w:lang w:val="sr-Cyrl-RS"/>
              </w:rPr>
              <w:t>П</w:t>
            </w:r>
            <w:r w:rsidRPr="006C3CEA">
              <w:rPr>
                <w:rFonts w:ascii="Times New Roman" w:hAnsi="Times New Roman" w:cs="Times New Roman"/>
                <w:color w:val="000000" w:themeColor="text1"/>
                <w:sz w:val="20"/>
                <w:szCs w:val="20"/>
                <w:lang w:val="sr-Cyrl-RS"/>
              </w:rPr>
              <w:t>рограма, ови тимови нису непосредни пружаоци заштите. Координација поступања подразумева не само у координацију превенције и раног препознавања, већ и заштите деце од насиља. Координација превенције, раног препознавања и заштите стога не припада активности посебног циља 2.</w:t>
            </w:r>
          </w:p>
          <w:p w14:paraId="2F331FF3" w14:textId="77777777" w:rsidR="00BB41F1" w:rsidRPr="00BB41F1" w:rsidRDefault="00BB41F1" w:rsidP="00BB41F1">
            <w:pPr>
              <w:shd w:val="clear" w:color="auto" w:fill="FFFFFF" w:themeFill="background1"/>
              <w:tabs>
                <w:tab w:val="left" w:pos="414"/>
              </w:tabs>
              <w:jc w:val="both"/>
              <w:rPr>
                <w:rFonts w:ascii="Times New Roman" w:hAnsi="Times New Roman" w:cs="Times New Roman"/>
                <w:color w:val="000000" w:themeColor="text1"/>
                <w:sz w:val="20"/>
                <w:szCs w:val="20"/>
                <w:lang w:val="sr-Cyrl-RS"/>
              </w:rPr>
            </w:pPr>
          </w:p>
          <w:p w14:paraId="239A5C44" w14:textId="63971403" w:rsidR="000502D2" w:rsidRPr="006C3CEA" w:rsidRDefault="000502D2" w:rsidP="007D3E32">
            <w:pPr>
              <w:pStyle w:val="ListParagraph"/>
              <w:numPr>
                <w:ilvl w:val="0"/>
                <w:numId w:val="12"/>
              </w:numPr>
              <w:shd w:val="clear" w:color="auto" w:fill="FFFFFF" w:themeFill="background1"/>
              <w:tabs>
                <w:tab w:val="left" w:pos="310"/>
              </w:tabs>
              <w:ind w:left="0" w:hanging="25"/>
              <w:jc w:val="both"/>
              <w:rPr>
                <w:rFonts w:ascii="Times New Roman" w:hAnsi="Times New Roman" w:cs="Times New Roman"/>
                <w:strike/>
                <w:color w:val="000000" w:themeColor="text1"/>
                <w:sz w:val="20"/>
                <w:szCs w:val="20"/>
                <w:lang w:val="sr-Cyrl-RS"/>
              </w:rPr>
            </w:pPr>
            <w:r w:rsidRPr="006C3CEA">
              <w:rPr>
                <w:rFonts w:ascii="Times New Roman" w:hAnsi="Times New Roman" w:cs="Times New Roman"/>
                <w:color w:val="000000" w:themeColor="text1"/>
                <w:sz w:val="20"/>
                <w:szCs w:val="20"/>
                <w:lang w:val="sr-Cyrl-RS"/>
              </w:rPr>
              <w:t>Не прихва</w:t>
            </w:r>
            <w:r w:rsidR="008D517D" w:rsidRPr="006C3CEA">
              <w:rPr>
                <w:rFonts w:ascii="Times New Roman" w:hAnsi="Times New Roman" w:cs="Times New Roman"/>
                <w:color w:val="000000" w:themeColor="text1"/>
                <w:sz w:val="20"/>
                <w:szCs w:val="20"/>
                <w:lang w:val="sr-Cyrl-RS"/>
              </w:rPr>
              <w:t>та</w:t>
            </w:r>
            <w:r w:rsidRPr="006C3CEA">
              <w:rPr>
                <w:rFonts w:ascii="Times New Roman" w:hAnsi="Times New Roman" w:cs="Times New Roman"/>
                <w:color w:val="000000" w:themeColor="text1"/>
                <w:sz w:val="20"/>
                <w:szCs w:val="20"/>
                <w:lang w:val="sr-Cyrl-RS"/>
              </w:rPr>
              <w:t xml:space="preserve"> се</w:t>
            </w:r>
            <w:r w:rsidR="00431B02" w:rsidRPr="006C3CEA">
              <w:rPr>
                <w:rFonts w:ascii="Times New Roman" w:hAnsi="Times New Roman" w:cs="Times New Roman"/>
                <w:color w:val="000000" w:themeColor="text1"/>
                <w:sz w:val="20"/>
                <w:szCs w:val="20"/>
                <w:lang w:val="sr-Cyrl-RS"/>
              </w:rPr>
              <w:t xml:space="preserve">. </w:t>
            </w:r>
            <w:r w:rsidR="00C972EB" w:rsidRPr="006C3CEA">
              <w:rPr>
                <w:rFonts w:ascii="Times New Roman" w:hAnsi="Times New Roman" w:cs="Times New Roman"/>
                <w:color w:val="000000" w:themeColor="text1"/>
                <w:sz w:val="20"/>
                <w:szCs w:val="20"/>
                <w:lang w:val="sr-Cyrl-RS"/>
              </w:rPr>
              <w:t xml:space="preserve">Породице у ризику од насиља над децом обухватају и породице у којима је било насиља у породици или партнерског насиља. </w:t>
            </w:r>
          </w:p>
          <w:p w14:paraId="13806331" w14:textId="77777777" w:rsidR="00FD02D6" w:rsidRPr="009555AD" w:rsidRDefault="00FD02D6" w:rsidP="00FD02D6">
            <w:pPr>
              <w:pStyle w:val="ListParagraph"/>
              <w:shd w:val="clear" w:color="auto" w:fill="FFFFFF" w:themeFill="background1"/>
              <w:ind w:left="0"/>
              <w:jc w:val="both"/>
              <w:rPr>
                <w:rFonts w:ascii="Times New Roman" w:hAnsi="Times New Roman" w:cs="Times New Roman"/>
                <w:strike/>
                <w:color w:val="EE0000"/>
                <w:sz w:val="20"/>
                <w:szCs w:val="20"/>
                <w:lang w:val="sr-Cyrl-RS"/>
              </w:rPr>
            </w:pPr>
          </w:p>
          <w:p w14:paraId="0DF1F3EC" w14:textId="585092FC" w:rsidR="000502D2" w:rsidRDefault="000E533F" w:rsidP="007D3E32">
            <w:pPr>
              <w:pStyle w:val="ListParagraph"/>
              <w:numPr>
                <w:ilvl w:val="0"/>
                <w:numId w:val="12"/>
              </w:numPr>
              <w:shd w:val="clear" w:color="auto" w:fill="FFFFFF" w:themeFill="background1"/>
              <w:tabs>
                <w:tab w:val="left" w:pos="391"/>
              </w:tabs>
              <w:ind w:left="0" w:firstLine="65"/>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Не прихвата се. </w:t>
            </w:r>
            <w:r w:rsidR="009262EA" w:rsidRPr="00676E01">
              <w:rPr>
                <w:rFonts w:ascii="Times New Roman" w:hAnsi="Times New Roman" w:cs="Times New Roman"/>
                <w:sz w:val="20"/>
                <w:szCs w:val="20"/>
                <w:lang w:val="sr-Cyrl-RS"/>
              </w:rPr>
              <w:t>Ова мера се односи на службе за помоћ и подршку</w:t>
            </w:r>
            <w:r w:rsidR="00676E01" w:rsidRPr="00676E01">
              <w:rPr>
                <w:rFonts w:ascii="Times New Roman" w:hAnsi="Times New Roman" w:cs="Times New Roman"/>
                <w:sz w:val="20"/>
                <w:szCs w:val="20"/>
              </w:rPr>
              <w:t xml:space="preserve"> оштећенима и сведоцима кривичних дела</w:t>
            </w:r>
            <w:r w:rsidR="00676E01" w:rsidRPr="00676E01">
              <w:rPr>
                <w:rFonts w:ascii="Times New Roman" w:hAnsi="Times New Roman" w:cs="Times New Roman"/>
                <w:sz w:val="20"/>
                <w:szCs w:val="20"/>
                <w:lang w:val="sr-Cyrl-RS"/>
              </w:rPr>
              <w:t>,</w:t>
            </w:r>
            <w:r w:rsidR="009262EA" w:rsidRPr="00676E01">
              <w:rPr>
                <w:rFonts w:ascii="Times New Roman" w:hAnsi="Times New Roman" w:cs="Times New Roman"/>
                <w:sz w:val="20"/>
                <w:szCs w:val="20"/>
                <w:lang w:val="sr-Cyrl-RS"/>
              </w:rPr>
              <w:t xml:space="preserve"> а </w:t>
            </w:r>
            <w:r w:rsidR="009262EA" w:rsidRPr="00676E01">
              <w:rPr>
                <w:rFonts w:ascii="Times New Roman" w:hAnsi="Times New Roman" w:cs="Times New Roman"/>
                <w:sz w:val="20"/>
                <w:szCs w:val="20"/>
                <w:lang w:val="sr-Cyrl-RS"/>
              </w:rPr>
              <w:lastRenderedPageBreak/>
              <w:t>кроз друге мере су обухваћени други пружаоци подршке.</w:t>
            </w:r>
          </w:p>
          <w:p w14:paraId="146F2533" w14:textId="77777777" w:rsidR="00C972EB" w:rsidRPr="00676E01" w:rsidRDefault="00C972EB" w:rsidP="00C972EB">
            <w:pPr>
              <w:pStyle w:val="ListParagraph"/>
              <w:shd w:val="clear" w:color="auto" w:fill="FFFFFF" w:themeFill="background1"/>
              <w:ind w:left="65"/>
              <w:jc w:val="both"/>
              <w:rPr>
                <w:rFonts w:ascii="Times New Roman" w:hAnsi="Times New Roman" w:cs="Times New Roman"/>
                <w:sz w:val="20"/>
                <w:szCs w:val="20"/>
                <w:lang w:val="sr-Cyrl-RS"/>
              </w:rPr>
            </w:pPr>
          </w:p>
          <w:p w14:paraId="1155608F" w14:textId="5A5D1B47" w:rsidR="000502D2" w:rsidRPr="00C972EB" w:rsidRDefault="00676E01" w:rsidP="007D3E32">
            <w:pPr>
              <w:pStyle w:val="ListParagraph"/>
              <w:numPr>
                <w:ilvl w:val="0"/>
                <w:numId w:val="12"/>
              </w:numPr>
              <w:shd w:val="clear" w:color="auto" w:fill="FFFFFF" w:themeFill="background1"/>
              <w:tabs>
                <w:tab w:val="left" w:pos="310"/>
              </w:tabs>
              <w:ind w:left="-25" w:firstLine="0"/>
              <w:jc w:val="both"/>
              <w:rPr>
                <w:rFonts w:ascii="Times New Roman" w:hAnsi="Times New Roman" w:cs="Times New Roman"/>
                <w:strike/>
                <w:sz w:val="20"/>
                <w:szCs w:val="20"/>
                <w:lang w:val="sr-Cyrl-RS"/>
              </w:rPr>
            </w:pPr>
            <w:r w:rsidRPr="00676E01">
              <w:rPr>
                <w:rFonts w:ascii="Times New Roman" w:hAnsi="Times New Roman" w:cs="Times New Roman"/>
                <w:sz w:val="20"/>
                <w:szCs w:val="20"/>
                <w:lang w:val="sr-Cyrl-RS"/>
              </w:rPr>
              <w:t>Не прихвата се.</w:t>
            </w:r>
            <w:r w:rsidR="009262EA" w:rsidRPr="00676E01">
              <w:rPr>
                <w:rFonts w:ascii="Times New Roman" w:hAnsi="Times New Roman" w:cs="Times New Roman"/>
                <w:sz w:val="20"/>
                <w:szCs w:val="20"/>
              </w:rPr>
              <w:t xml:space="preserve"> </w:t>
            </w:r>
            <w:r w:rsidR="00C972EB" w:rsidRPr="006C3CEA">
              <w:rPr>
                <w:rFonts w:ascii="Times New Roman" w:hAnsi="Times New Roman" w:cs="Times New Roman"/>
                <w:color w:val="000000" w:themeColor="text1"/>
                <w:sz w:val="20"/>
                <w:szCs w:val="20"/>
                <w:lang w:val="sr-Cyrl-RS"/>
              </w:rPr>
              <w:t>Разматрање да ли ће се национална база успоставити као нова или ће бити унапређена постојећа платформа „Чувам те“ је саставни део анализе изводљивости из активности 1.2.5.2.</w:t>
            </w:r>
          </w:p>
          <w:p w14:paraId="572012A9" w14:textId="4E8E1636" w:rsidR="000502D2" w:rsidRDefault="000502D2" w:rsidP="000502D2">
            <w:pPr>
              <w:shd w:val="clear" w:color="auto" w:fill="FFFFFF" w:themeFill="background1"/>
              <w:jc w:val="both"/>
              <w:rPr>
                <w:rFonts w:ascii="Times New Roman" w:hAnsi="Times New Roman" w:cs="Times New Roman"/>
                <w:sz w:val="20"/>
                <w:szCs w:val="20"/>
                <w:lang w:val="sr-Cyrl-RS"/>
              </w:rPr>
            </w:pPr>
          </w:p>
          <w:p w14:paraId="3BF6FC92" w14:textId="0D44368C" w:rsidR="00BB41F1" w:rsidRDefault="00BB41F1" w:rsidP="000502D2">
            <w:pPr>
              <w:shd w:val="clear" w:color="auto" w:fill="FFFFFF" w:themeFill="background1"/>
              <w:jc w:val="both"/>
              <w:rPr>
                <w:rFonts w:ascii="Times New Roman" w:hAnsi="Times New Roman" w:cs="Times New Roman"/>
                <w:sz w:val="20"/>
                <w:szCs w:val="20"/>
                <w:lang w:val="sr-Cyrl-RS"/>
              </w:rPr>
            </w:pPr>
          </w:p>
          <w:p w14:paraId="0CED539B" w14:textId="77777777" w:rsidR="00BB41F1" w:rsidRPr="00676E01" w:rsidRDefault="00BB41F1" w:rsidP="000502D2">
            <w:pPr>
              <w:shd w:val="clear" w:color="auto" w:fill="FFFFFF" w:themeFill="background1"/>
              <w:jc w:val="both"/>
              <w:rPr>
                <w:rFonts w:ascii="Times New Roman" w:hAnsi="Times New Roman" w:cs="Times New Roman"/>
                <w:sz w:val="20"/>
                <w:szCs w:val="20"/>
                <w:lang w:val="sr-Cyrl-RS"/>
              </w:rPr>
            </w:pPr>
          </w:p>
          <w:p w14:paraId="0479BCC6" w14:textId="2AC70704" w:rsidR="00C972EB" w:rsidRPr="006C3CEA" w:rsidRDefault="00C972EB" w:rsidP="007D3E32">
            <w:pPr>
              <w:pStyle w:val="ListParagraph"/>
              <w:numPr>
                <w:ilvl w:val="0"/>
                <w:numId w:val="12"/>
              </w:numPr>
              <w:shd w:val="clear" w:color="auto" w:fill="FFFFFF" w:themeFill="background1"/>
              <w:tabs>
                <w:tab w:val="left" w:pos="362"/>
              </w:tabs>
              <w:ind w:left="0" w:hanging="25"/>
              <w:jc w:val="both"/>
              <w:rPr>
                <w:rFonts w:ascii="Times New Roman" w:hAnsi="Times New Roman" w:cs="Times New Roman"/>
                <w:strike/>
                <w:sz w:val="20"/>
                <w:szCs w:val="20"/>
                <w:lang w:val="sr-Cyrl-RS"/>
              </w:rPr>
            </w:pPr>
            <w:r w:rsidRPr="006C3CEA">
              <w:rPr>
                <w:rFonts w:ascii="Times New Roman" w:hAnsi="Times New Roman" w:cs="Times New Roman"/>
                <w:sz w:val="20"/>
                <w:szCs w:val="20"/>
                <w:lang w:val="sr-Cyrl-RS"/>
              </w:rPr>
              <w:t xml:space="preserve">Прихвата се. У тексту програма додати </w:t>
            </w:r>
            <w:r w:rsidR="009555AD" w:rsidRPr="006C3CEA">
              <w:rPr>
                <w:rFonts w:ascii="Times New Roman" w:hAnsi="Times New Roman" w:cs="Times New Roman"/>
                <w:sz w:val="20"/>
                <w:szCs w:val="20"/>
                <w:lang w:val="sr-Cyrl-RS"/>
              </w:rPr>
              <w:t xml:space="preserve">Директиву </w:t>
            </w:r>
            <w:r w:rsidR="009555AD" w:rsidRPr="006C3CEA">
              <w:rPr>
                <w:rFonts w:ascii="Times New Roman" w:hAnsi="Times New Roman" w:cs="Times New Roman"/>
                <w:sz w:val="20"/>
                <w:szCs w:val="20"/>
              </w:rPr>
              <w:t>(ЕУ) 2024/1385 о борби против насиља над женама и насиља у породици</w:t>
            </w:r>
            <w:r w:rsidR="009555AD" w:rsidRPr="006C3CEA">
              <w:rPr>
                <w:rFonts w:ascii="Times New Roman" w:hAnsi="Times New Roman" w:cs="Times New Roman"/>
                <w:sz w:val="20"/>
                <w:szCs w:val="20"/>
                <w:lang w:val="sr-Cyrl-RS"/>
              </w:rPr>
              <w:t xml:space="preserve">. </w:t>
            </w:r>
            <w:r w:rsidRPr="006C3CEA">
              <w:rPr>
                <w:rFonts w:ascii="Times New Roman" w:hAnsi="Times New Roman" w:cs="Times New Roman"/>
                <w:sz w:val="20"/>
                <w:szCs w:val="20"/>
                <w:lang w:val="sr-Cyrl-RS"/>
              </w:rPr>
              <w:t>У показатељ</w:t>
            </w:r>
            <w:r w:rsidR="009555AD" w:rsidRPr="006C3CEA">
              <w:rPr>
                <w:rFonts w:ascii="Times New Roman" w:hAnsi="Times New Roman" w:cs="Times New Roman"/>
                <w:sz w:val="20"/>
                <w:szCs w:val="20"/>
                <w:lang w:val="sr-Cyrl-RS"/>
              </w:rPr>
              <w:t xml:space="preserve"> мере 1.2.3. и активности </w:t>
            </w:r>
            <w:r w:rsidRPr="006C3CEA">
              <w:rPr>
                <w:rFonts w:ascii="Times New Roman" w:hAnsi="Times New Roman" w:cs="Times New Roman"/>
                <w:sz w:val="20"/>
                <w:szCs w:val="20"/>
                <w:lang w:val="sr-Cyrl-RS"/>
              </w:rPr>
              <w:t xml:space="preserve"> </w:t>
            </w:r>
            <w:r w:rsidR="009555AD" w:rsidRPr="006C3CEA">
              <w:rPr>
                <w:rFonts w:ascii="Times New Roman" w:hAnsi="Times New Roman" w:cs="Times New Roman"/>
                <w:sz w:val="20"/>
                <w:szCs w:val="20"/>
                <w:lang w:val="sr-Cyrl-RS"/>
              </w:rPr>
              <w:t xml:space="preserve">1.2.3.1, 1.2.3.4. и 1.2.3.6, додати </w:t>
            </w:r>
            <w:r w:rsidR="009555AD" w:rsidRPr="006C3CEA">
              <w:rPr>
                <w:rFonts w:ascii="Times New Roman" w:hAnsi="Times New Roman" w:cs="Times New Roman"/>
                <w:sz w:val="20"/>
                <w:szCs w:val="20"/>
              </w:rPr>
              <w:t>(ЕУ) 2024/1385 о борби против насиља над женама и насиља у породици</w:t>
            </w:r>
            <w:r w:rsidR="009555AD" w:rsidRPr="006C3CEA">
              <w:rPr>
                <w:rFonts w:ascii="Times New Roman" w:hAnsi="Times New Roman" w:cs="Times New Roman"/>
                <w:sz w:val="20"/>
                <w:szCs w:val="20"/>
                <w:lang w:val="sr-Cyrl-RS"/>
              </w:rPr>
              <w:t>, у мери у којој се односи</w:t>
            </w:r>
            <w:r w:rsidR="008D358A" w:rsidRPr="006C3CEA">
              <w:rPr>
                <w:rFonts w:ascii="Times New Roman" w:hAnsi="Times New Roman" w:cs="Times New Roman"/>
                <w:sz w:val="20"/>
                <w:szCs w:val="20"/>
                <w:lang w:val="sr-Cyrl-RS"/>
              </w:rPr>
              <w:t xml:space="preserve"> или је применљива</w:t>
            </w:r>
            <w:r w:rsidR="009555AD" w:rsidRPr="006C3CEA">
              <w:rPr>
                <w:rFonts w:ascii="Times New Roman" w:hAnsi="Times New Roman" w:cs="Times New Roman"/>
                <w:sz w:val="20"/>
                <w:szCs w:val="20"/>
                <w:lang w:val="sr-Cyrl-RS"/>
              </w:rPr>
              <w:t xml:space="preserve"> на заштиту деце.</w:t>
            </w:r>
          </w:p>
          <w:p w14:paraId="650FD2CA" w14:textId="77777777" w:rsidR="00BB41F1" w:rsidRPr="00676E01" w:rsidRDefault="00BB41F1" w:rsidP="00676E01">
            <w:pPr>
              <w:pStyle w:val="ListParagraph"/>
              <w:shd w:val="clear" w:color="auto" w:fill="FFFFFF" w:themeFill="background1"/>
              <w:ind w:left="245"/>
              <w:jc w:val="both"/>
              <w:rPr>
                <w:rFonts w:ascii="Times New Roman" w:hAnsi="Times New Roman" w:cs="Times New Roman"/>
                <w:sz w:val="20"/>
                <w:szCs w:val="20"/>
                <w:lang w:val="sr-Cyrl-RS"/>
              </w:rPr>
            </w:pPr>
          </w:p>
          <w:p w14:paraId="26E1A532" w14:textId="4E4ABFDF" w:rsidR="002A12B8" w:rsidRPr="006918E9" w:rsidRDefault="002A12B8" w:rsidP="006F5BCF">
            <w:pPr>
              <w:pStyle w:val="ListParagraph"/>
              <w:numPr>
                <w:ilvl w:val="0"/>
                <w:numId w:val="12"/>
              </w:numPr>
              <w:shd w:val="clear" w:color="auto" w:fill="FFFFFF" w:themeFill="background1"/>
              <w:tabs>
                <w:tab w:val="left" w:pos="275"/>
              </w:tabs>
              <w:ind w:left="0" w:hanging="25"/>
              <w:jc w:val="both"/>
              <w:rPr>
                <w:rFonts w:ascii="Times New Roman" w:hAnsi="Times New Roman" w:cs="Times New Roman"/>
                <w:color w:val="000000" w:themeColor="text1"/>
                <w:sz w:val="20"/>
                <w:szCs w:val="20"/>
                <w:lang w:val="sr-Cyrl-RS"/>
              </w:rPr>
            </w:pPr>
            <w:r>
              <w:rPr>
                <w:rFonts w:ascii="Times New Roman" w:hAnsi="Times New Roman" w:cs="Times New Roman"/>
                <w:sz w:val="20"/>
                <w:szCs w:val="20"/>
                <w:lang w:val="sr-Cyrl-RS"/>
              </w:rPr>
              <w:t>Не прихва</w:t>
            </w:r>
            <w:r w:rsidR="00DC0DFB">
              <w:rPr>
                <w:rFonts w:ascii="Times New Roman" w:hAnsi="Times New Roman" w:cs="Times New Roman"/>
                <w:sz w:val="20"/>
                <w:szCs w:val="20"/>
                <w:lang w:val="sr-Cyrl-RS"/>
              </w:rPr>
              <w:t>та</w:t>
            </w:r>
            <w:r>
              <w:rPr>
                <w:rFonts w:ascii="Times New Roman" w:hAnsi="Times New Roman" w:cs="Times New Roman"/>
                <w:sz w:val="20"/>
                <w:szCs w:val="20"/>
                <w:lang w:val="sr-Cyrl-RS"/>
              </w:rPr>
              <w:t xml:space="preserve"> се</w:t>
            </w:r>
            <w:r w:rsidR="006F5BCF">
              <w:rPr>
                <w:rFonts w:ascii="Times New Roman" w:hAnsi="Times New Roman" w:cs="Times New Roman"/>
                <w:sz w:val="20"/>
                <w:szCs w:val="20"/>
                <w:lang w:val="sr-Cyrl-RS"/>
              </w:rPr>
              <w:t>. С</w:t>
            </w:r>
            <w:r>
              <w:rPr>
                <w:rFonts w:ascii="Times New Roman" w:hAnsi="Times New Roman" w:cs="Times New Roman"/>
                <w:sz w:val="20"/>
                <w:szCs w:val="20"/>
                <w:lang w:val="sr-Cyrl-RS"/>
              </w:rPr>
              <w:t xml:space="preserve">ви наведени елементи из коментара ће бити обухваћени планираном </w:t>
            </w:r>
            <w:r w:rsidRPr="006918E9">
              <w:rPr>
                <w:rFonts w:ascii="Times New Roman" w:hAnsi="Times New Roman" w:cs="Times New Roman"/>
                <w:color w:val="000000" w:themeColor="text1"/>
                <w:sz w:val="20"/>
                <w:szCs w:val="20"/>
                <w:lang w:val="sr-Cyrl-RS"/>
              </w:rPr>
              <w:t>анализом</w:t>
            </w:r>
            <w:r w:rsidR="009555AD" w:rsidRPr="006918E9">
              <w:rPr>
                <w:rFonts w:ascii="Times New Roman" w:hAnsi="Times New Roman" w:cs="Times New Roman"/>
                <w:color w:val="000000" w:themeColor="text1"/>
                <w:sz w:val="20"/>
                <w:szCs w:val="20"/>
                <w:lang w:val="sr-Cyrl-RS"/>
              </w:rPr>
              <w:t xml:space="preserve"> изводљивости из активности 1.2.5.2.</w:t>
            </w:r>
          </w:p>
          <w:p w14:paraId="1A5E652C" w14:textId="77777777" w:rsidR="002A12B8" w:rsidRDefault="002A12B8" w:rsidP="002A12B8">
            <w:pPr>
              <w:shd w:val="clear" w:color="auto" w:fill="FFFFFF" w:themeFill="background1"/>
              <w:jc w:val="both"/>
              <w:rPr>
                <w:rFonts w:ascii="Times New Roman" w:hAnsi="Times New Roman" w:cs="Times New Roman"/>
                <w:sz w:val="20"/>
                <w:szCs w:val="20"/>
                <w:lang w:val="sr-Cyrl-RS"/>
              </w:rPr>
            </w:pPr>
          </w:p>
          <w:p w14:paraId="0F5E1C1E" w14:textId="77777777" w:rsidR="002A12B8" w:rsidRDefault="002A12B8" w:rsidP="002A12B8">
            <w:pPr>
              <w:shd w:val="clear" w:color="auto" w:fill="FFFFFF" w:themeFill="background1"/>
              <w:jc w:val="both"/>
              <w:rPr>
                <w:rFonts w:ascii="Times New Roman" w:hAnsi="Times New Roman" w:cs="Times New Roman"/>
                <w:sz w:val="20"/>
                <w:szCs w:val="20"/>
                <w:lang w:val="sr-Cyrl-RS"/>
              </w:rPr>
            </w:pPr>
          </w:p>
          <w:p w14:paraId="6F5323A7" w14:textId="77777777" w:rsidR="002A12B8" w:rsidRDefault="002A12B8" w:rsidP="002A12B8">
            <w:pPr>
              <w:shd w:val="clear" w:color="auto" w:fill="FFFFFF" w:themeFill="background1"/>
              <w:jc w:val="both"/>
              <w:rPr>
                <w:rFonts w:ascii="Times New Roman" w:hAnsi="Times New Roman" w:cs="Times New Roman"/>
                <w:sz w:val="20"/>
                <w:szCs w:val="20"/>
                <w:lang w:val="sr-Cyrl-RS"/>
              </w:rPr>
            </w:pPr>
          </w:p>
          <w:p w14:paraId="02DA8785" w14:textId="77777777" w:rsidR="002A12B8" w:rsidRDefault="002A12B8" w:rsidP="002A12B8">
            <w:pPr>
              <w:shd w:val="clear" w:color="auto" w:fill="FFFFFF" w:themeFill="background1"/>
              <w:jc w:val="both"/>
              <w:rPr>
                <w:rFonts w:ascii="Times New Roman" w:hAnsi="Times New Roman" w:cs="Times New Roman"/>
                <w:sz w:val="20"/>
                <w:szCs w:val="20"/>
                <w:lang w:val="sr-Cyrl-RS"/>
              </w:rPr>
            </w:pPr>
          </w:p>
          <w:p w14:paraId="18B7EA1B" w14:textId="77777777" w:rsidR="002A12B8" w:rsidRDefault="002A12B8" w:rsidP="002A12B8">
            <w:pPr>
              <w:shd w:val="clear" w:color="auto" w:fill="FFFFFF" w:themeFill="background1"/>
              <w:jc w:val="both"/>
              <w:rPr>
                <w:rFonts w:ascii="Times New Roman" w:hAnsi="Times New Roman" w:cs="Times New Roman"/>
                <w:sz w:val="20"/>
                <w:szCs w:val="20"/>
                <w:lang w:val="sr-Cyrl-RS"/>
              </w:rPr>
            </w:pPr>
          </w:p>
          <w:p w14:paraId="35050255" w14:textId="77777777" w:rsidR="008D517D" w:rsidRDefault="008D517D" w:rsidP="002A12B8">
            <w:pPr>
              <w:shd w:val="clear" w:color="auto" w:fill="FFFFFF" w:themeFill="background1"/>
              <w:jc w:val="both"/>
              <w:rPr>
                <w:rFonts w:ascii="Times New Roman" w:hAnsi="Times New Roman" w:cs="Times New Roman"/>
                <w:sz w:val="20"/>
                <w:szCs w:val="20"/>
                <w:lang w:val="sr-Cyrl-RS"/>
              </w:rPr>
            </w:pPr>
          </w:p>
          <w:p w14:paraId="353F41B5" w14:textId="77777777" w:rsidR="002A12B8" w:rsidRDefault="002A12B8" w:rsidP="002A12B8">
            <w:pPr>
              <w:shd w:val="clear" w:color="auto" w:fill="FFFFFF" w:themeFill="background1"/>
              <w:jc w:val="both"/>
              <w:rPr>
                <w:rFonts w:ascii="Times New Roman" w:hAnsi="Times New Roman" w:cs="Times New Roman"/>
                <w:sz w:val="20"/>
                <w:szCs w:val="20"/>
                <w:lang w:val="sr-Cyrl-RS"/>
              </w:rPr>
            </w:pPr>
          </w:p>
          <w:p w14:paraId="65607841" w14:textId="77777777" w:rsidR="002A12B8" w:rsidRPr="00427F99" w:rsidRDefault="002A12B8" w:rsidP="002A12B8">
            <w:pPr>
              <w:shd w:val="clear" w:color="auto" w:fill="FFFFFF" w:themeFill="background1"/>
              <w:jc w:val="both"/>
              <w:rPr>
                <w:rFonts w:ascii="Times New Roman" w:hAnsi="Times New Roman" w:cs="Times New Roman"/>
                <w:sz w:val="20"/>
                <w:szCs w:val="20"/>
              </w:rPr>
            </w:pPr>
          </w:p>
          <w:p w14:paraId="2A1E1842" w14:textId="77777777" w:rsidR="002A12B8" w:rsidRDefault="002A12B8" w:rsidP="002A12B8">
            <w:pPr>
              <w:shd w:val="clear" w:color="auto" w:fill="FFFFFF" w:themeFill="background1"/>
              <w:jc w:val="both"/>
              <w:rPr>
                <w:rFonts w:ascii="Times New Roman" w:hAnsi="Times New Roman" w:cs="Times New Roman"/>
                <w:sz w:val="20"/>
                <w:szCs w:val="20"/>
                <w:lang w:val="sr-Cyrl-RS"/>
              </w:rPr>
            </w:pPr>
          </w:p>
          <w:p w14:paraId="7CFB28E7" w14:textId="0EE3F492" w:rsidR="00676E01" w:rsidRDefault="00676E01" w:rsidP="002A12B8">
            <w:pPr>
              <w:shd w:val="clear" w:color="auto" w:fill="FFFFFF" w:themeFill="background1"/>
              <w:jc w:val="both"/>
              <w:rPr>
                <w:rFonts w:ascii="Times New Roman" w:hAnsi="Times New Roman" w:cs="Times New Roman"/>
                <w:sz w:val="20"/>
                <w:szCs w:val="20"/>
                <w:lang w:val="sr-Cyrl-RS"/>
              </w:rPr>
            </w:pPr>
          </w:p>
          <w:p w14:paraId="5A2A50A4" w14:textId="246487FC" w:rsidR="00F24484" w:rsidRDefault="00F24484" w:rsidP="002A12B8">
            <w:pPr>
              <w:shd w:val="clear" w:color="auto" w:fill="FFFFFF" w:themeFill="background1"/>
              <w:jc w:val="both"/>
              <w:rPr>
                <w:rFonts w:ascii="Times New Roman" w:hAnsi="Times New Roman" w:cs="Times New Roman"/>
                <w:sz w:val="20"/>
                <w:szCs w:val="20"/>
                <w:lang w:val="sr-Cyrl-RS"/>
              </w:rPr>
            </w:pPr>
          </w:p>
          <w:p w14:paraId="3FC1914F" w14:textId="77777777" w:rsidR="00F24484" w:rsidRDefault="00F24484" w:rsidP="002A12B8">
            <w:pPr>
              <w:shd w:val="clear" w:color="auto" w:fill="FFFFFF" w:themeFill="background1"/>
              <w:jc w:val="both"/>
              <w:rPr>
                <w:rFonts w:ascii="Times New Roman" w:hAnsi="Times New Roman" w:cs="Times New Roman"/>
                <w:sz w:val="20"/>
                <w:szCs w:val="20"/>
                <w:lang w:val="sr-Cyrl-RS"/>
              </w:rPr>
            </w:pPr>
          </w:p>
          <w:p w14:paraId="09A41617" w14:textId="77777777" w:rsidR="009555AD" w:rsidRDefault="009555AD" w:rsidP="002A12B8">
            <w:pPr>
              <w:shd w:val="clear" w:color="auto" w:fill="FFFFFF" w:themeFill="background1"/>
              <w:jc w:val="both"/>
              <w:rPr>
                <w:rFonts w:ascii="Times New Roman" w:hAnsi="Times New Roman" w:cs="Times New Roman"/>
                <w:sz w:val="20"/>
                <w:szCs w:val="20"/>
                <w:lang w:val="sr-Cyrl-RS"/>
              </w:rPr>
            </w:pPr>
          </w:p>
          <w:p w14:paraId="6DE87BBC" w14:textId="71CE8D8B" w:rsidR="002A12B8" w:rsidRDefault="009262EA" w:rsidP="00431B02">
            <w:pPr>
              <w:pStyle w:val="ListParagraph"/>
              <w:numPr>
                <w:ilvl w:val="0"/>
                <w:numId w:val="12"/>
              </w:numPr>
              <w:shd w:val="clear" w:color="auto" w:fill="FFFFFF" w:themeFill="background1"/>
              <w:ind w:left="245" w:hanging="270"/>
              <w:jc w:val="both"/>
              <w:rPr>
                <w:rFonts w:ascii="Times New Roman" w:hAnsi="Times New Roman" w:cs="Times New Roman"/>
                <w:sz w:val="20"/>
                <w:szCs w:val="20"/>
                <w:lang w:val="sr-Cyrl-RS"/>
              </w:rPr>
            </w:pPr>
            <w:r w:rsidRPr="00676E01">
              <w:rPr>
                <w:rFonts w:ascii="Times New Roman" w:hAnsi="Times New Roman" w:cs="Times New Roman"/>
                <w:sz w:val="20"/>
                <w:szCs w:val="20"/>
                <w:lang w:val="sr-Cyrl-RS"/>
              </w:rPr>
              <w:lastRenderedPageBreak/>
              <w:t>Прихва</w:t>
            </w:r>
            <w:r w:rsidR="00676E01" w:rsidRPr="00676E01">
              <w:rPr>
                <w:rFonts w:ascii="Times New Roman" w:hAnsi="Times New Roman" w:cs="Times New Roman"/>
                <w:sz w:val="20"/>
                <w:szCs w:val="20"/>
                <w:lang w:val="sr-Cyrl-RS"/>
              </w:rPr>
              <w:t>та</w:t>
            </w:r>
            <w:r w:rsidRPr="00676E01">
              <w:rPr>
                <w:rFonts w:ascii="Times New Roman" w:hAnsi="Times New Roman" w:cs="Times New Roman"/>
                <w:sz w:val="20"/>
                <w:szCs w:val="20"/>
                <w:lang w:val="sr-Cyrl-RS"/>
              </w:rPr>
              <w:t xml:space="preserve"> се.</w:t>
            </w:r>
          </w:p>
          <w:p w14:paraId="4E631F1D" w14:textId="1792CD14" w:rsidR="006918E9" w:rsidRPr="00676E01" w:rsidRDefault="006918E9" w:rsidP="006918E9">
            <w:pPr>
              <w:pStyle w:val="ListParagraph"/>
              <w:shd w:val="clear" w:color="auto" w:fill="FFFFFF" w:themeFill="background1"/>
              <w:ind w:left="245"/>
              <w:jc w:val="both"/>
              <w:rPr>
                <w:rFonts w:ascii="Times New Roman" w:hAnsi="Times New Roman" w:cs="Times New Roman"/>
                <w:sz w:val="20"/>
                <w:szCs w:val="20"/>
                <w:lang w:val="sr-Cyrl-RS"/>
              </w:rPr>
            </w:pPr>
          </w:p>
          <w:p w14:paraId="46486E07" w14:textId="77777777" w:rsidR="002A12B8" w:rsidRDefault="002A12B8" w:rsidP="002A12B8">
            <w:pPr>
              <w:shd w:val="clear" w:color="auto" w:fill="FFFFFF" w:themeFill="background1"/>
              <w:jc w:val="both"/>
              <w:rPr>
                <w:rFonts w:ascii="Times New Roman" w:hAnsi="Times New Roman" w:cs="Times New Roman"/>
                <w:sz w:val="20"/>
                <w:szCs w:val="20"/>
                <w:lang w:val="sr-Cyrl-RS"/>
              </w:rPr>
            </w:pPr>
          </w:p>
          <w:p w14:paraId="37DC5EBC" w14:textId="77777777" w:rsidR="002A12B8" w:rsidRDefault="002A12B8" w:rsidP="002A12B8">
            <w:pPr>
              <w:shd w:val="clear" w:color="auto" w:fill="FFFFFF" w:themeFill="background1"/>
              <w:jc w:val="both"/>
              <w:rPr>
                <w:rFonts w:ascii="Times New Roman" w:hAnsi="Times New Roman" w:cs="Times New Roman"/>
                <w:sz w:val="20"/>
                <w:szCs w:val="20"/>
                <w:lang w:val="sr-Cyrl-RS"/>
              </w:rPr>
            </w:pPr>
          </w:p>
          <w:p w14:paraId="1C18F14E" w14:textId="77777777" w:rsidR="00676E01" w:rsidRDefault="00676E01" w:rsidP="002A12B8">
            <w:pPr>
              <w:shd w:val="clear" w:color="auto" w:fill="FFFFFF" w:themeFill="background1"/>
              <w:jc w:val="both"/>
              <w:rPr>
                <w:rFonts w:ascii="Times New Roman" w:hAnsi="Times New Roman" w:cs="Times New Roman"/>
                <w:sz w:val="20"/>
                <w:szCs w:val="20"/>
                <w:lang w:val="sr-Cyrl-RS"/>
              </w:rPr>
            </w:pPr>
          </w:p>
          <w:p w14:paraId="03EDEEB8" w14:textId="77777777" w:rsidR="00676E01" w:rsidRDefault="00676E01" w:rsidP="002A12B8">
            <w:pPr>
              <w:shd w:val="clear" w:color="auto" w:fill="FFFFFF" w:themeFill="background1"/>
              <w:jc w:val="both"/>
              <w:rPr>
                <w:rFonts w:ascii="Times New Roman" w:hAnsi="Times New Roman" w:cs="Times New Roman"/>
                <w:sz w:val="20"/>
                <w:szCs w:val="20"/>
                <w:lang w:val="sr-Cyrl-RS"/>
              </w:rPr>
            </w:pPr>
          </w:p>
          <w:p w14:paraId="59EBB0DB" w14:textId="77777777" w:rsidR="00676E01" w:rsidRDefault="00676E01" w:rsidP="002A12B8">
            <w:pPr>
              <w:shd w:val="clear" w:color="auto" w:fill="FFFFFF" w:themeFill="background1"/>
              <w:jc w:val="both"/>
              <w:rPr>
                <w:rFonts w:ascii="Times New Roman" w:hAnsi="Times New Roman" w:cs="Times New Roman"/>
                <w:sz w:val="20"/>
                <w:szCs w:val="20"/>
                <w:lang w:val="sr-Cyrl-RS"/>
              </w:rPr>
            </w:pPr>
          </w:p>
          <w:p w14:paraId="21F21309" w14:textId="5AA2C9CE" w:rsidR="008D517D" w:rsidRDefault="009262EA" w:rsidP="00BE69C9">
            <w:pPr>
              <w:pStyle w:val="ListParagraph"/>
              <w:numPr>
                <w:ilvl w:val="0"/>
                <w:numId w:val="12"/>
              </w:numPr>
              <w:shd w:val="clear" w:color="auto" w:fill="FFFFFF" w:themeFill="background1"/>
              <w:tabs>
                <w:tab w:val="left" w:pos="255"/>
              </w:tabs>
              <w:ind w:left="0" w:hanging="25"/>
              <w:jc w:val="both"/>
              <w:rPr>
                <w:rFonts w:ascii="Times New Roman" w:hAnsi="Times New Roman" w:cs="Times New Roman"/>
                <w:sz w:val="20"/>
                <w:szCs w:val="20"/>
                <w:lang w:val="sr-Cyrl-RS"/>
              </w:rPr>
            </w:pPr>
            <w:r w:rsidRPr="006918E9">
              <w:rPr>
                <w:rFonts w:ascii="Times New Roman" w:hAnsi="Times New Roman" w:cs="Times New Roman"/>
                <w:color w:val="000000" w:themeColor="text1"/>
                <w:sz w:val="20"/>
                <w:szCs w:val="20"/>
                <w:lang w:val="sr-Cyrl-RS"/>
              </w:rPr>
              <w:t xml:space="preserve">Не прихвата се. Деца "сведоци" насиља су по стандардима права детета </w:t>
            </w:r>
            <w:r w:rsidR="009555AD" w:rsidRPr="006918E9">
              <w:rPr>
                <w:rFonts w:ascii="Times New Roman" w:hAnsi="Times New Roman" w:cs="Times New Roman"/>
                <w:color w:val="000000" w:themeColor="text1"/>
                <w:sz w:val="20"/>
                <w:szCs w:val="20"/>
                <w:lang w:val="sr-Cyrl-RS"/>
              </w:rPr>
              <w:t xml:space="preserve">и стандардима заштите деце од насиља </w:t>
            </w:r>
            <w:r w:rsidRPr="006918E9">
              <w:rPr>
                <w:rFonts w:ascii="Times New Roman" w:hAnsi="Times New Roman" w:cs="Times New Roman"/>
                <w:color w:val="000000" w:themeColor="text1"/>
                <w:sz w:val="20"/>
                <w:szCs w:val="20"/>
                <w:lang w:val="sr-Cyrl-RS"/>
              </w:rPr>
              <w:t>жртве насиља и исто се односи на децу чији су родитељи настрадали насилним путем</w:t>
            </w:r>
            <w:r w:rsidRPr="00676E01">
              <w:rPr>
                <w:rFonts w:ascii="Times New Roman" w:hAnsi="Times New Roman" w:cs="Times New Roman"/>
                <w:sz w:val="20"/>
                <w:szCs w:val="20"/>
                <w:lang w:val="sr-Cyrl-RS"/>
              </w:rPr>
              <w:t>.</w:t>
            </w:r>
          </w:p>
          <w:p w14:paraId="00A90942" w14:textId="1B9A018D" w:rsidR="006918E9" w:rsidRPr="00676E01" w:rsidRDefault="006918E9" w:rsidP="006918E9">
            <w:pPr>
              <w:pStyle w:val="ListParagraph"/>
              <w:shd w:val="clear" w:color="auto" w:fill="FFFFFF" w:themeFill="background1"/>
              <w:tabs>
                <w:tab w:val="left" w:pos="255"/>
              </w:tabs>
              <w:ind w:left="0"/>
              <w:jc w:val="both"/>
              <w:rPr>
                <w:rFonts w:ascii="Times New Roman" w:hAnsi="Times New Roman" w:cs="Times New Roman"/>
                <w:sz w:val="20"/>
                <w:szCs w:val="20"/>
                <w:lang w:val="sr-Cyrl-RS"/>
              </w:rPr>
            </w:pPr>
          </w:p>
          <w:p w14:paraId="35DB86C2" w14:textId="07DF70AB" w:rsidR="002A12B8" w:rsidRDefault="002A12B8" w:rsidP="008D517D">
            <w:pPr>
              <w:pStyle w:val="ListParagraph"/>
              <w:shd w:val="clear" w:color="auto" w:fill="FFFFFF" w:themeFill="background1"/>
              <w:ind w:left="335"/>
              <w:jc w:val="both"/>
              <w:rPr>
                <w:rFonts w:ascii="Times New Roman" w:hAnsi="Times New Roman" w:cs="Times New Roman"/>
                <w:sz w:val="20"/>
                <w:szCs w:val="20"/>
                <w:lang w:val="sr-Cyrl-RS"/>
              </w:rPr>
            </w:pPr>
          </w:p>
          <w:p w14:paraId="7EC7801D" w14:textId="77777777" w:rsidR="002A12B8" w:rsidRDefault="002A12B8" w:rsidP="002A12B8">
            <w:pPr>
              <w:shd w:val="clear" w:color="auto" w:fill="FFFFFF" w:themeFill="background1"/>
              <w:jc w:val="both"/>
              <w:rPr>
                <w:rFonts w:ascii="Times New Roman" w:hAnsi="Times New Roman" w:cs="Times New Roman"/>
                <w:sz w:val="20"/>
                <w:szCs w:val="20"/>
                <w:lang w:val="sr-Cyrl-RS"/>
              </w:rPr>
            </w:pPr>
          </w:p>
          <w:p w14:paraId="11DB756B" w14:textId="77777777" w:rsidR="002A12B8" w:rsidRDefault="002A12B8" w:rsidP="002A12B8">
            <w:pPr>
              <w:shd w:val="clear" w:color="auto" w:fill="FFFFFF" w:themeFill="background1"/>
              <w:jc w:val="both"/>
              <w:rPr>
                <w:rFonts w:ascii="Times New Roman" w:hAnsi="Times New Roman" w:cs="Times New Roman"/>
                <w:sz w:val="20"/>
                <w:szCs w:val="20"/>
                <w:lang w:val="sr-Cyrl-RS"/>
              </w:rPr>
            </w:pPr>
          </w:p>
          <w:p w14:paraId="03AA12B6" w14:textId="77777777" w:rsidR="002A12B8" w:rsidRDefault="002A12B8" w:rsidP="002A12B8">
            <w:pPr>
              <w:shd w:val="clear" w:color="auto" w:fill="FFFFFF" w:themeFill="background1"/>
              <w:jc w:val="both"/>
              <w:rPr>
                <w:rFonts w:ascii="Times New Roman" w:hAnsi="Times New Roman" w:cs="Times New Roman"/>
                <w:sz w:val="20"/>
                <w:szCs w:val="20"/>
                <w:lang w:val="sr-Cyrl-RS"/>
              </w:rPr>
            </w:pPr>
          </w:p>
          <w:p w14:paraId="70BF4FA8" w14:textId="761EBD11" w:rsidR="002A12B8" w:rsidRDefault="002A12B8" w:rsidP="007D3E32">
            <w:pPr>
              <w:pStyle w:val="ListParagraph"/>
              <w:numPr>
                <w:ilvl w:val="0"/>
                <w:numId w:val="12"/>
              </w:numPr>
              <w:shd w:val="clear" w:color="auto" w:fill="FFFFFF" w:themeFill="background1"/>
              <w:tabs>
                <w:tab w:val="left" w:pos="362"/>
              </w:tabs>
              <w:ind w:left="0" w:hanging="25"/>
              <w:jc w:val="both"/>
              <w:rPr>
                <w:rFonts w:ascii="Times New Roman" w:hAnsi="Times New Roman" w:cs="Times New Roman"/>
                <w:sz w:val="20"/>
                <w:szCs w:val="20"/>
                <w:lang w:val="sr-Cyrl-RS"/>
              </w:rPr>
            </w:pPr>
            <w:r>
              <w:rPr>
                <w:rFonts w:ascii="Times New Roman" w:hAnsi="Times New Roman" w:cs="Times New Roman"/>
                <w:sz w:val="20"/>
                <w:szCs w:val="20"/>
                <w:lang w:val="sr-Cyrl-RS"/>
              </w:rPr>
              <w:t>Не прихва</w:t>
            </w:r>
            <w:r w:rsidR="00D11784">
              <w:rPr>
                <w:rFonts w:ascii="Times New Roman" w:hAnsi="Times New Roman" w:cs="Times New Roman"/>
                <w:sz w:val="20"/>
                <w:szCs w:val="20"/>
                <w:lang w:val="sr-Cyrl-RS"/>
              </w:rPr>
              <w:t>та</w:t>
            </w:r>
            <w:r w:rsidR="008D517D">
              <w:rPr>
                <w:rFonts w:ascii="Times New Roman" w:hAnsi="Times New Roman" w:cs="Times New Roman"/>
                <w:sz w:val="20"/>
                <w:szCs w:val="20"/>
                <w:lang w:val="sr-Cyrl-RS"/>
              </w:rPr>
              <w:t xml:space="preserve"> се. Т</w:t>
            </w:r>
            <w:r>
              <w:rPr>
                <w:rFonts w:ascii="Times New Roman" w:hAnsi="Times New Roman" w:cs="Times New Roman"/>
                <w:sz w:val="20"/>
                <w:szCs w:val="20"/>
                <w:lang w:val="sr-Cyrl-RS"/>
              </w:rPr>
              <w:t>оком израде</w:t>
            </w:r>
            <w:r w:rsidR="008D517D">
              <w:rPr>
                <w:rFonts w:ascii="Times New Roman" w:hAnsi="Times New Roman" w:cs="Times New Roman"/>
                <w:sz w:val="20"/>
                <w:szCs w:val="20"/>
                <w:lang w:val="sr-Cyrl-RS"/>
              </w:rPr>
              <w:t xml:space="preserve"> акционог плана и програма уређ</w:t>
            </w:r>
            <w:r>
              <w:rPr>
                <w:rFonts w:ascii="Times New Roman" w:hAnsi="Times New Roman" w:cs="Times New Roman"/>
                <w:sz w:val="20"/>
                <w:szCs w:val="20"/>
                <w:lang w:val="sr-Cyrl-RS"/>
              </w:rPr>
              <w:t xml:space="preserve">ена </w:t>
            </w:r>
            <w:r w:rsidR="008D517D">
              <w:rPr>
                <w:rFonts w:ascii="Times New Roman" w:hAnsi="Times New Roman" w:cs="Times New Roman"/>
                <w:sz w:val="20"/>
                <w:szCs w:val="20"/>
                <w:lang w:val="sr-Cyrl-RS"/>
              </w:rPr>
              <w:t xml:space="preserve">је </w:t>
            </w:r>
            <w:r>
              <w:rPr>
                <w:rFonts w:ascii="Times New Roman" w:hAnsi="Times New Roman" w:cs="Times New Roman"/>
                <w:sz w:val="20"/>
                <w:szCs w:val="20"/>
                <w:lang w:val="sr-Cyrl-RS"/>
              </w:rPr>
              <w:t xml:space="preserve">свеобухвата анализа стања уз </w:t>
            </w:r>
            <w:r w:rsidR="008D517D">
              <w:rPr>
                <w:rFonts w:ascii="Times New Roman" w:hAnsi="Times New Roman" w:cs="Times New Roman"/>
                <w:sz w:val="20"/>
                <w:szCs w:val="20"/>
                <w:lang w:val="sr-Cyrl-RS"/>
              </w:rPr>
              <w:t>ш</w:t>
            </w:r>
            <w:r>
              <w:rPr>
                <w:rFonts w:ascii="Times New Roman" w:hAnsi="Times New Roman" w:cs="Times New Roman"/>
                <w:sz w:val="20"/>
                <w:szCs w:val="20"/>
                <w:lang w:val="sr-Cyrl-RS"/>
              </w:rPr>
              <w:t>ироке консултације са заинтересованим странама</w:t>
            </w:r>
            <w:r w:rsidR="008D517D">
              <w:rPr>
                <w:rFonts w:ascii="Times New Roman" w:hAnsi="Times New Roman" w:cs="Times New Roman"/>
                <w:sz w:val="20"/>
                <w:szCs w:val="20"/>
                <w:lang w:val="sr-Cyrl-RS"/>
              </w:rPr>
              <w:t>.</w:t>
            </w:r>
          </w:p>
          <w:p w14:paraId="4C5757DD" w14:textId="77777777" w:rsidR="002A12B8" w:rsidRDefault="002A12B8" w:rsidP="00676E01">
            <w:pPr>
              <w:shd w:val="clear" w:color="auto" w:fill="FFFFFF" w:themeFill="background1"/>
              <w:ind w:hanging="25"/>
              <w:jc w:val="both"/>
              <w:rPr>
                <w:rFonts w:ascii="Times New Roman" w:hAnsi="Times New Roman" w:cs="Times New Roman"/>
                <w:sz w:val="20"/>
                <w:szCs w:val="20"/>
                <w:lang w:val="sr-Cyrl-RS"/>
              </w:rPr>
            </w:pPr>
          </w:p>
          <w:p w14:paraId="2151F096" w14:textId="77777777" w:rsidR="002A12B8" w:rsidRDefault="002A12B8" w:rsidP="008D517D">
            <w:pPr>
              <w:shd w:val="clear" w:color="auto" w:fill="FFFFFF" w:themeFill="background1"/>
              <w:ind w:left="335" w:hanging="360"/>
              <w:jc w:val="both"/>
              <w:rPr>
                <w:rFonts w:ascii="Times New Roman" w:hAnsi="Times New Roman" w:cs="Times New Roman"/>
                <w:sz w:val="20"/>
                <w:szCs w:val="20"/>
                <w:lang w:val="sr-Cyrl-RS"/>
              </w:rPr>
            </w:pPr>
          </w:p>
          <w:p w14:paraId="684957F6" w14:textId="77777777" w:rsidR="002A12B8" w:rsidRDefault="002A12B8" w:rsidP="002A12B8">
            <w:pPr>
              <w:shd w:val="clear" w:color="auto" w:fill="FFFFFF" w:themeFill="background1"/>
              <w:jc w:val="both"/>
              <w:rPr>
                <w:rFonts w:ascii="Times New Roman" w:hAnsi="Times New Roman" w:cs="Times New Roman"/>
                <w:sz w:val="20"/>
                <w:szCs w:val="20"/>
                <w:lang w:val="sr-Cyrl-RS"/>
              </w:rPr>
            </w:pPr>
          </w:p>
          <w:p w14:paraId="60F1AA55" w14:textId="77777777" w:rsidR="00676E01" w:rsidRDefault="00676E01" w:rsidP="002A12B8">
            <w:pPr>
              <w:shd w:val="clear" w:color="auto" w:fill="FFFFFF" w:themeFill="background1"/>
              <w:jc w:val="both"/>
              <w:rPr>
                <w:rFonts w:ascii="Times New Roman" w:hAnsi="Times New Roman" w:cs="Times New Roman"/>
                <w:sz w:val="20"/>
                <w:szCs w:val="20"/>
                <w:lang w:val="sr-Cyrl-RS"/>
              </w:rPr>
            </w:pPr>
          </w:p>
          <w:p w14:paraId="3220756B" w14:textId="77777777" w:rsidR="00676E01" w:rsidRDefault="00676E01" w:rsidP="002A12B8">
            <w:pPr>
              <w:shd w:val="clear" w:color="auto" w:fill="FFFFFF" w:themeFill="background1"/>
              <w:jc w:val="both"/>
              <w:rPr>
                <w:rFonts w:ascii="Times New Roman" w:hAnsi="Times New Roman" w:cs="Times New Roman"/>
                <w:sz w:val="20"/>
                <w:szCs w:val="20"/>
                <w:lang w:val="sr-Cyrl-RS"/>
              </w:rPr>
            </w:pPr>
          </w:p>
          <w:p w14:paraId="27297C88" w14:textId="7C143840" w:rsidR="00544DDB" w:rsidRDefault="00544DDB" w:rsidP="002A12B8">
            <w:pPr>
              <w:shd w:val="clear" w:color="auto" w:fill="FFFFFF" w:themeFill="background1"/>
              <w:jc w:val="both"/>
              <w:rPr>
                <w:rFonts w:ascii="Times New Roman" w:hAnsi="Times New Roman" w:cs="Times New Roman"/>
                <w:sz w:val="20"/>
                <w:szCs w:val="20"/>
                <w:lang w:val="sr-Cyrl-RS"/>
              </w:rPr>
            </w:pPr>
          </w:p>
          <w:p w14:paraId="2EBEF72C" w14:textId="6F1D19A4" w:rsidR="007D3E32" w:rsidRDefault="007D3E32" w:rsidP="002A12B8">
            <w:pPr>
              <w:shd w:val="clear" w:color="auto" w:fill="FFFFFF" w:themeFill="background1"/>
              <w:jc w:val="both"/>
              <w:rPr>
                <w:rFonts w:ascii="Times New Roman" w:hAnsi="Times New Roman" w:cs="Times New Roman"/>
                <w:sz w:val="20"/>
                <w:szCs w:val="20"/>
                <w:lang w:val="sr-Cyrl-RS"/>
              </w:rPr>
            </w:pPr>
          </w:p>
          <w:p w14:paraId="4A6D8D6E" w14:textId="77777777" w:rsidR="007D3E32" w:rsidRDefault="007D3E32" w:rsidP="002A12B8">
            <w:pPr>
              <w:shd w:val="clear" w:color="auto" w:fill="FFFFFF" w:themeFill="background1"/>
              <w:jc w:val="both"/>
              <w:rPr>
                <w:rFonts w:ascii="Times New Roman" w:hAnsi="Times New Roman" w:cs="Times New Roman"/>
                <w:sz w:val="20"/>
                <w:szCs w:val="20"/>
                <w:lang w:val="sr-Cyrl-RS"/>
              </w:rPr>
            </w:pPr>
          </w:p>
          <w:p w14:paraId="45D012AD" w14:textId="77777777" w:rsidR="00544DDB" w:rsidRDefault="00544DDB" w:rsidP="002A12B8">
            <w:pPr>
              <w:shd w:val="clear" w:color="auto" w:fill="FFFFFF" w:themeFill="background1"/>
              <w:jc w:val="both"/>
              <w:rPr>
                <w:rFonts w:ascii="Times New Roman" w:hAnsi="Times New Roman" w:cs="Times New Roman"/>
                <w:sz w:val="20"/>
                <w:szCs w:val="20"/>
                <w:lang w:val="sr-Cyrl-RS"/>
              </w:rPr>
            </w:pPr>
          </w:p>
          <w:p w14:paraId="6AFCDC9F" w14:textId="77777777" w:rsidR="00544DDB" w:rsidRDefault="00544DDB" w:rsidP="002A12B8">
            <w:pPr>
              <w:shd w:val="clear" w:color="auto" w:fill="FFFFFF" w:themeFill="background1"/>
              <w:jc w:val="both"/>
              <w:rPr>
                <w:rFonts w:ascii="Times New Roman" w:hAnsi="Times New Roman" w:cs="Times New Roman"/>
                <w:sz w:val="20"/>
                <w:szCs w:val="20"/>
                <w:lang w:val="sr-Cyrl-RS"/>
              </w:rPr>
            </w:pPr>
          </w:p>
          <w:p w14:paraId="411E60F5" w14:textId="77777777" w:rsidR="00544DDB" w:rsidRDefault="00544DDB" w:rsidP="002A12B8">
            <w:pPr>
              <w:shd w:val="clear" w:color="auto" w:fill="FFFFFF" w:themeFill="background1"/>
              <w:jc w:val="both"/>
              <w:rPr>
                <w:rFonts w:ascii="Times New Roman" w:hAnsi="Times New Roman" w:cs="Times New Roman"/>
                <w:sz w:val="20"/>
                <w:szCs w:val="20"/>
                <w:lang w:val="sr-Cyrl-RS"/>
              </w:rPr>
            </w:pPr>
          </w:p>
          <w:p w14:paraId="418BA19E" w14:textId="0823592B" w:rsidR="002A12B8" w:rsidRDefault="009555AD" w:rsidP="00BB41F1">
            <w:pPr>
              <w:pStyle w:val="ListParagraph"/>
              <w:numPr>
                <w:ilvl w:val="0"/>
                <w:numId w:val="12"/>
              </w:numPr>
              <w:shd w:val="clear" w:color="auto" w:fill="FFFFFF" w:themeFill="background1"/>
              <w:tabs>
                <w:tab w:val="left" w:pos="230"/>
              </w:tabs>
              <w:ind w:left="0" w:hanging="63"/>
              <w:jc w:val="both"/>
              <w:rPr>
                <w:rFonts w:ascii="Times New Roman" w:hAnsi="Times New Roman" w:cs="Times New Roman"/>
                <w:sz w:val="20"/>
                <w:szCs w:val="20"/>
                <w:lang w:val="sr-Cyrl-RS"/>
              </w:rPr>
            </w:pPr>
            <w:r w:rsidRPr="006918E9">
              <w:rPr>
                <w:rFonts w:ascii="Times New Roman" w:hAnsi="Times New Roman" w:cs="Times New Roman"/>
                <w:sz w:val="20"/>
                <w:szCs w:val="20"/>
                <w:lang w:val="sr-Cyrl-RS"/>
              </w:rPr>
              <w:t xml:space="preserve">Прихвата се. У тексту програма навести релевантне одредбе Истанбулске конвенције </w:t>
            </w:r>
            <w:r w:rsidR="008D358A" w:rsidRPr="006918E9">
              <w:rPr>
                <w:rFonts w:ascii="Times New Roman" w:hAnsi="Times New Roman" w:cs="Times New Roman"/>
                <w:sz w:val="20"/>
                <w:szCs w:val="20"/>
                <w:lang w:val="sr-Cyrl-RS"/>
              </w:rPr>
              <w:t>и</w:t>
            </w:r>
            <w:r w:rsidRPr="006918E9">
              <w:rPr>
                <w:rFonts w:ascii="Times New Roman" w:hAnsi="Times New Roman" w:cs="Times New Roman"/>
                <w:sz w:val="20"/>
                <w:szCs w:val="20"/>
                <w:lang w:val="sr-Cyrl-RS"/>
              </w:rPr>
              <w:t xml:space="preserve"> Директиву</w:t>
            </w:r>
            <w:r w:rsidRPr="006918E9">
              <w:rPr>
                <w:rFonts w:ascii="Times New Roman" w:hAnsi="Times New Roman" w:cs="Times New Roman"/>
                <w:sz w:val="20"/>
                <w:szCs w:val="20"/>
              </w:rPr>
              <w:t>(ЕУ) 2024/1385 о борби против насиља над женама и насиља у породици</w:t>
            </w:r>
            <w:r w:rsidR="008D358A" w:rsidRPr="006918E9">
              <w:rPr>
                <w:rFonts w:ascii="Times New Roman" w:hAnsi="Times New Roman" w:cs="Times New Roman"/>
                <w:sz w:val="20"/>
                <w:szCs w:val="20"/>
                <w:lang w:val="sr-Cyrl-RS"/>
              </w:rPr>
              <w:t>.</w:t>
            </w:r>
            <w:r w:rsidRPr="006918E9">
              <w:rPr>
                <w:rFonts w:ascii="Times New Roman" w:hAnsi="Times New Roman" w:cs="Times New Roman"/>
                <w:sz w:val="20"/>
                <w:szCs w:val="20"/>
                <w:lang w:val="sr-Cyrl-RS"/>
              </w:rPr>
              <w:t xml:space="preserve"> </w:t>
            </w:r>
            <w:r w:rsidR="008D358A" w:rsidRPr="006918E9">
              <w:rPr>
                <w:rFonts w:ascii="Times New Roman" w:hAnsi="Times New Roman" w:cs="Times New Roman"/>
                <w:sz w:val="20"/>
                <w:szCs w:val="20"/>
                <w:lang w:val="sr-Cyrl-RS"/>
              </w:rPr>
              <w:t xml:space="preserve">У показатељ мере 1.2.3. и активности  1.2.3.1, 1.2.3.4. и </w:t>
            </w:r>
            <w:r w:rsidR="008D358A" w:rsidRPr="006918E9">
              <w:rPr>
                <w:rFonts w:ascii="Times New Roman" w:hAnsi="Times New Roman" w:cs="Times New Roman"/>
                <w:sz w:val="20"/>
                <w:szCs w:val="20"/>
                <w:lang w:val="sr-Cyrl-RS"/>
              </w:rPr>
              <w:lastRenderedPageBreak/>
              <w:t xml:space="preserve">1.2.3.6, додати Директиву </w:t>
            </w:r>
            <w:r w:rsidR="008D358A" w:rsidRPr="006918E9">
              <w:rPr>
                <w:rFonts w:ascii="Times New Roman" w:hAnsi="Times New Roman" w:cs="Times New Roman"/>
                <w:sz w:val="20"/>
                <w:szCs w:val="20"/>
              </w:rPr>
              <w:t>(ЕУ) 2024/1385 о борби против насиља над женама и насиља у породици</w:t>
            </w:r>
            <w:r w:rsidR="008D358A" w:rsidRPr="006918E9">
              <w:rPr>
                <w:rFonts w:ascii="Times New Roman" w:hAnsi="Times New Roman" w:cs="Times New Roman"/>
                <w:sz w:val="20"/>
                <w:szCs w:val="20"/>
                <w:lang w:val="sr-Cyrl-RS"/>
              </w:rPr>
              <w:t>, у мери у којој се односи или је применљива на заштиту деце.</w:t>
            </w:r>
          </w:p>
          <w:p w14:paraId="4F208928" w14:textId="477B23BC" w:rsidR="00BB41F1" w:rsidRDefault="00BB41F1" w:rsidP="00BB41F1">
            <w:pPr>
              <w:shd w:val="clear" w:color="auto" w:fill="FFFFFF" w:themeFill="background1"/>
              <w:tabs>
                <w:tab w:val="left" w:pos="230"/>
              </w:tabs>
              <w:jc w:val="both"/>
              <w:rPr>
                <w:rFonts w:ascii="Times New Roman" w:hAnsi="Times New Roman" w:cs="Times New Roman"/>
                <w:sz w:val="20"/>
                <w:szCs w:val="20"/>
                <w:lang w:val="sr-Cyrl-RS"/>
              </w:rPr>
            </w:pPr>
          </w:p>
          <w:p w14:paraId="695D1C65" w14:textId="04FAA2A4" w:rsidR="002A12B8" w:rsidRPr="007D3E32" w:rsidRDefault="007D3E32" w:rsidP="007D3E32">
            <w:pPr>
              <w:pStyle w:val="ListParagraph"/>
              <w:numPr>
                <w:ilvl w:val="0"/>
                <w:numId w:val="12"/>
              </w:numPr>
              <w:shd w:val="clear" w:color="auto" w:fill="FFFFFF" w:themeFill="background1"/>
              <w:tabs>
                <w:tab w:val="left" w:pos="362"/>
              </w:tabs>
              <w:ind w:left="0" w:hanging="25"/>
              <w:jc w:val="both"/>
              <w:rPr>
                <w:rFonts w:ascii="Times New Roman" w:hAnsi="Times New Roman" w:cs="Times New Roman"/>
                <w:sz w:val="20"/>
                <w:szCs w:val="20"/>
                <w:lang w:val="sr-Cyrl-RS"/>
              </w:rPr>
            </w:pPr>
            <w:r w:rsidRPr="007D3E32">
              <w:rPr>
                <w:rFonts w:ascii="Times New Roman" w:hAnsi="Times New Roman" w:cs="Times New Roman"/>
                <w:sz w:val="20"/>
                <w:szCs w:val="20"/>
                <w:lang w:val="sr-Cyrl-RS"/>
              </w:rPr>
              <w:t>Не прихвата се. Коментар даје увид заинтересоване стране о статусу другог планског документа, без предлога који је релевантан за овај плански документ.</w:t>
            </w:r>
          </w:p>
          <w:p w14:paraId="7CD2FD84" w14:textId="77777777" w:rsidR="002A12B8" w:rsidRDefault="002A12B8" w:rsidP="002A12B8">
            <w:pPr>
              <w:shd w:val="clear" w:color="auto" w:fill="FFFFFF" w:themeFill="background1"/>
              <w:jc w:val="both"/>
              <w:rPr>
                <w:rFonts w:ascii="Times New Roman" w:hAnsi="Times New Roman" w:cs="Times New Roman"/>
                <w:sz w:val="20"/>
                <w:szCs w:val="20"/>
                <w:lang w:val="sr-Cyrl-RS"/>
              </w:rPr>
            </w:pPr>
          </w:p>
          <w:p w14:paraId="5C4866D9" w14:textId="77777777" w:rsidR="002A12B8" w:rsidRDefault="002A12B8" w:rsidP="002A12B8">
            <w:pPr>
              <w:shd w:val="clear" w:color="auto" w:fill="FFFFFF" w:themeFill="background1"/>
              <w:jc w:val="both"/>
              <w:rPr>
                <w:rFonts w:ascii="Times New Roman" w:hAnsi="Times New Roman" w:cs="Times New Roman"/>
                <w:sz w:val="20"/>
                <w:szCs w:val="20"/>
                <w:lang w:val="sr-Cyrl-RS"/>
              </w:rPr>
            </w:pPr>
          </w:p>
          <w:p w14:paraId="396B2C45" w14:textId="77777777" w:rsidR="002A12B8" w:rsidRDefault="002A12B8" w:rsidP="002A12B8">
            <w:pPr>
              <w:shd w:val="clear" w:color="auto" w:fill="FFFFFF" w:themeFill="background1"/>
              <w:jc w:val="both"/>
              <w:rPr>
                <w:rFonts w:ascii="Times New Roman" w:hAnsi="Times New Roman" w:cs="Times New Roman"/>
                <w:sz w:val="20"/>
                <w:szCs w:val="20"/>
                <w:lang w:val="sr-Cyrl-RS"/>
              </w:rPr>
            </w:pPr>
          </w:p>
          <w:p w14:paraId="54C11E74" w14:textId="77777777" w:rsidR="008D517D" w:rsidRDefault="008D517D" w:rsidP="002A12B8">
            <w:pPr>
              <w:shd w:val="clear" w:color="auto" w:fill="FFFFFF" w:themeFill="background1"/>
              <w:jc w:val="both"/>
              <w:rPr>
                <w:rFonts w:ascii="Times New Roman" w:hAnsi="Times New Roman" w:cs="Times New Roman"/>
                <w:sz w:val="20"/>
                <w:szCs w:val="20"/>
                <w:lang w:val="sr-Cyrl-RS"/>
              </w:rPr>
            </w:pPr>
          </w:p>
          <w:p w14:paraId="0ACCA017" w14:textId="5A77AEC3" w:rsidR="008D517D" w:rsidRDefault="008D517D" w:rsidP="002A12B8">
            <w:pPr>
              <w:shd w:val="clear" w:color="auto" w:fill="FFFFFF" w:themeFill="background1"/>
              <w:jc w:val="both"/>
              <w:rPr>
                <w:rFonts w:ascii="Times New Roman" w:hAnsi="Times New Roman" w:cs="Times New Roman"/>
                <w:sz w:val="20"/>
                <w:szCs w:val="20"/>
                <w:lang w:val="sr-Cyrl-RS"/>
              </w:rPr>
            </w:pPr>
          </w:p>
          <w:p w14:paraId="3C784FCC" w14:textId="77777777" w:rsidR="009D17E5" w:rsidRDefault="009D17E5" w:rsidP="002A12B8">
            <w:pPr>
              <w:shd w:val="clear" w:color="auto" w:fill="FFFFFF" w:themeFill="background1"/>
              <w:jc w:val="both"/>
              <w:rPr>
                <w:rFonts w:ascii="Times New Roman" w:hAnsi="Times New Roman" w:cs="Times New Roman"/>
                <w:sz w:val="20"/>
                <w:szCs w:val="20"/>
                <w:lang w:val="sr-Cyrl-RS"/>
              </w:rPr>
            </w:pPr>
          </w:p>
          <w:p w14:paraId="254B48E3" w14:textId="3A5E8457" w:rsidR="000502D2" w:rsidRPr="006918E9" w:rsidRDefault="008D358A" w:rsidP="006F5BCF">
            <w:pPr>
              <w:pStyle w:val="ListParagraph"/>
              <w:numPr>
                <w:ilvl w:val="0"/>
                <w:numId w:val="12"/>
              </w:numPr>
              <w:shd w:val="clear" w:color="auto" w:fill="FFFFFF" w:themeFill="background1"/>
              <w:tabs>
                <w:tab w:val="left" w:pos="335"/>
              </w:tabs>
              <w:ind w:left="0" w:hanging="25"/>
              <w:jc w:val="both"/>
              <w:rPr>
                <w:rFonts w:ascii="Times New Roman" w:hAnsi="Times New Roman" w:cs="Times New Roman"/>
                <w:sz w:val="20"/>
                <w:szCs w:val="20"/>
                <w:lang w:val="sr-Cyrl-RS"/>
              </w:rPr>
            </w:pPr>
            <w:r w:rsidRPr="008D358A">
              <w:rPr>
                <w:rFonts w:ascii="Times New Roman" w:hAnsi="Times New Roman" w:cs="Times New Roman"/>
                <w:sz w:val="20"/>
                <w:szCs w:val="20"/>
                <w:lang w:val="sr-Cyrl-RS"/>
              </w:rPr>
              <w:t>Не прихвата се. Рокови су дефинисани од стране државних органа у складу са Рефо</w:t>
            </w:r>
            <w:r w:rsidRPr="006918E9">
              <w:rPr>
                <w:rFonts w:ascii="Times New Roman" w:hAnsi="Times New Roman" w:cs="Times New Roman"/>
                <w:sz w:val="20"/>
                <w:szCs w:val="20"/>
                <w:lang w:val="sr-Cyrl-RS"/>
              </w:rPr>
              <w:t>рормском агендом. Деца која сведоче насиљу сматрају се жртвама насиља, у складу са општешрихваћеним међународним стандардима заштите деце од насиља и права детета.</w:t>
            </w:r>
          </w:p>
          <w:p w14:paraId="17D10BC4" w14:textId="77777777" w:rsidR="00544DDB" w:rsidRDefault="00544DDB" w:rsidP="008D517D">
            <w:pPr>
              <w:pStyle w:val="ListParagraph"/>
              <w:shd w:val="clear" w:color="auto" w:fill="FFFFFF" w:themeFill="background1"/>
              <w:ind w:left="245"/>
              <w:jc w:val="both"/>
              <w:rPr>
                <w:rFonts w:ascii="Times New Roman" w:hAnsi="Times New Roman" w:cs="Times New Roman"/>
                <w:sz w:val="20"/>
                <w:szCs w:val="20"/>
                <w:lang w:val="sr-Cyrl-RS"/>
              </w:rPr>
            </w:pPr>
          </w:p>
          <w:p w14:paraId="3DF99FFD" w14:textId="4C7AC530" w:rsidR="002A12B8" w:rsidRDefault="007D7138" w:rsidP="004D6F96">
            <w:pPr>
              <w:pStyle w:val="ListParagraph"/>
              <w:numPr>
                <w:ilvl w:val="0"/>
                <w:numId w:val="12"/>
              </w:numPr>
              <w:shd w:val="clear" w:color="auto" w:fill="FFFFFF" w:themeFill="background1"/>
              <w:tabs>
                <w:tab w:val="left" w:pos="245"/>
              </w:tabs>
              <w:ind w:left="-25" w:firstLine="0"/>
              <w:jc w:val="both"/>
              <w:rPr>
                <w:rFonts w:ascii="Times New Roman" w:hAnsi="Times New Roman" w:cs="Times New Roman"/>
                <w:sz w:val="20"/>
                <w:szCs w:val="20"/>
                <w:lang w:val="sr-Cyrl-RS"/>
              </w:rPr>
            </w:pPr>
            <w:r>
              <w:rPr>
                <w:rFonts w:ascii="Times New Roman" w:hAnsi="Times New Roman" w:cs="Times New Roman"/>
                <w:sz w:val="20"/>
                <w:szCs w:val="20"/>
                <w:lang w:val="sr-Cyrl-RS"/>
              </w:rPr>
              <w:t>Не прихва</w:t>
            </w:r>
            <w:r w:rsidR="008D517D">
              <w:rPr>
                <w:rFonts w:ascii="Times New Roman" w:hAnsi="Times New Roman" w:cs="Times New Roman"/>
                <w:sz w:val="20"/>
                <w:szCs w:val="20"/>
                <w:lang w:val="sr-Cyrl-RS"/>
              </w:rPr>
              <w:t>та се. П</w:t>
            </w:r>
            <w:r>
              <w:rPr>
                <w:rFonts w:ascii="Times New Roman" w:hAnsi="Times New Roman" w:cs="Times New Roman"/>
                <w:sz w:val="20"/>
                <w:szCs w:val="20"/>
                <w:lang w:val="sr-Cyrl-RS"/>
              </w:rPr>
              <w:t xml:space="preserve">рава деце </w:t>
            </w:r>
            <w:r w:rsidR="008D517D">
              <w:rPr>
                <w:rFonts w:ascii="Times New Roman" w:hAnsi="Times New Roman" w:cs="Times New Roman"/>
                <w:sz w:val="20"/>
                <w:szCs w:val="20"/>
                <w:lang w:val="sr-Cyrl-RS"/>
              </w:rPr>
              <w:t xml:space="preserve">на финансијску подршку </w:t>
            </w:r>
            <w:r>
              <w:rPr>
                <w:rFonts w:ascii="Times New Roman" w:hAnsi="Times New Roman" w:cs="Times New Roman"/>
                <w:sz w:val="20"/>
                <w:szCs w:val="20"/>
                <w:lang w:val="sr-Cyrl-RS"/>
              </w:rPr>
              <w:t>у једно</w:t>
            </w:r>
            <w:r w:rsidR="008D517D">
              <w:rPr>
                <w:rFonts w:ascii="Times New Roman" w:hAnsi="Times New Roman" w:cs="Times New Roman"/>
                <w:sz w:val="20"/>
                <w:szCs w:val="20"/>
                <w:lang w:val="sr-Cyrl-RS"/>
              </w:rPr>
              <w:t>родитељским</w:t>
            </w:r>
            <w:r w:rsidR="002E7F8F">
              <w:rPr>
                <w:rFonts w:ascii="Times New Roman" w:hAnsi="Times New Roman" w:cs="Times New Roman"/>
                <w:sz w:val="20"/>
                <w:szCs w:val="20"/>
                <w:lang w:val="sr-Cyrl-RS"/>
              </w:rPr>
              <w:t xml:space="preserve"> породицама</w:t>
            </w:r>
            <w:r>
              <w:rPr>
                <w:rFonts w:ascii="Times New Roman" w:hAnsi="Times New Roman" w:cs="Times New Roman"/>
                <w:sz w:val="20"/>
                <w:szCs w:val="20"/>
                <w:lang w:val="sr-Cyrl-RS"/>
              </w:rPr>
              <w:t xml:space="preserve"> су адкватно уре</w:t>
            </w:r>
            <w:r w:rsidR="002E7F8F">
              <w:rPr>
                <w:rFonts w:ascii="Times New Roman" w:hAnsi="Times New Roman" w:cs="Times New Roman"/>
                <w:sz w:val="20"/>
                <w:szCs w:val="20"/>
                <w:lang w:val="sr-Cyrl-RS"/>
              </w:rPr>
              <w:t>ђ</w:t>
            </w:r>
            <w:r>
              <w:rPr>
                <w:rFonts w:ascii="Times New Roman" w:hAnsi="Times New Roman" w:cs="Times New Roman"/>
                <w:sz w:val="20"/>
                <w:szCs w:val="20"/>
                <w:lang w:val="sr-Cyrl-RS"/>
              </w:rPr>
              <w:t xml:space="preserve">ена </w:t>
            </w:r>
            <w:r w:rsidR="002E7F8F">
              <w:rPr>
                <w:rFonts w:ascii="Times New Roman" w:hAnsi="Times New Roman" w:cs="Times New Roman"/>
                <w:sz w:val="20"/>
                <w:szCs w:val="20"/>
                <w:lang w:val="sr-Cyrl-RS"/>
              </w:rPr>
              <w:t>важећим законом и једнако за сву децу, без обзира на разлог стицања статуса једнородитељске породице.</w:t>
            </w:r>
          </w:p>
          <w:p w14:paraId="7BA5E424" w14:textId="06C966AC" w:rsidR="002E7F8F" w:rsidRDefault="002E7F8F" w:rsidP="002E7F8F">
            <w:pPr>
              <w:shd w:val="clear" w:color="auto" w:fill="FFFFFF" w:themeFill="background1"/>
              <w:ind w:left="245"/>
              <w:jc w:val="both"/>
              <w:rPr>
                <w:rFonts w:ascii="Times New Roman" w:hAnsi="Times New Roman" w:cs="Times New Roman"/>
                <w:sz w:val="20"/>
                <w:szCs w:val="20"/>
                <w:lang w:val="sr-Cyrl-RS"/>
              </w:rPr>
            </w:pPr>
          </w:p>
          <w:p w14:paraId="3D585FD5" w14:textId="5A9547F1" w:rsidR="007D7138" w:rsidRDefault="007D7138" w:rsidP="007D7138">
            <w:pPr>
              <w:shd w:val="clear" w:color="auto" w:fill="FFFFFF" w:themeFill="background1"/>
              <w:jc w:val="both"/>
              <w:rPr>
                <w:rFonts w:ascii="Times New Roman" w:hAnsi="Times New Roman" w:cs="Times New Roman"/>
                <w:sz w:val="20"/>
                <w:szCs w:val="20"/>
                <w:lang w:val="sr-Cyrl-RS"/>
              </w:rPr>
            </w:pPr>
            <w:r w:rsidRPr="00676E01">
              <w:rPr>
                <w:rFonts w:ascii="Times New Roman" w:hAnsi="Times New Roman" w:cs="Times New Roman"/>
                <w:sz w:val="20"/>
                <w:szCs w:val="20"/>
                <w:lang w:val="sr-Cyrl-RS"/>
              </w:rPr>
              <w:t>29</w:t>
            </w:r>
            <w:r w:rsidR="002E7F8F" w:rsidRPr="00676E01">
              <w:rPr>
                <w:rFonts w:ascii="Times New Roman" w:hAnsi="Times New Roman" w:cs="Times New Roman"/>
                <w:sz w:val="20"/>
                <w:szCs w:val="20"/>
                <w:lang w:val="sr-Cyrl-RS"/>
              </w:rPr>
              <w:t xml:space="preserve">. </w:t>
            </w:r>
            <w:r w:rsidR="009262EA" w:rsidRPr="00676E01">
              <w:rPr>
                <w:rFonts w:ascii="Times New Roman" w:hAnsi="Times New Roman" w:cs="Times New Roman"/>
                <w:sz w:val="20"/>
                <w:szCs w:val="20"/>
                <w:lang w:val="sr-Cyrl-RS"/>
              </w:rPr>
              <w:t>Не прихва</w:t>
            </w:r>
            <w:r w:rsidR="00676E01" w:rsidRPr="00676E01">
              <w:rPr>
                <w:rFonts w:ascii="Times New Roman" w:hAnsi="Times New Roman" w:cs="Times New Roman"/>
                <w:sz w:val="20"/>
                <w:szCs w:val="20"/>
                <w:lang w:val="sr-Cyrl-RS"/>
              </w:rPr>
              <w:t>та</w:t>
            </w:r>
            <w:r w:rsidR="009262EA" w:rsidRPr="00676E01">
              <w:rPr>
                <w:rFonts w:ascii="Times New Roman" w:hAnsi="Times New Roman" w:cs="Times New Roman"/>
                <w:sz w:val="20"/>
                <w:szCs w:val="20"/>
                <w:lang w:val="sr-Cyrl-RS"/>
              </w:rPr>
              <w:t xml:space="preserve"> се. Овим коментаром се даје увид у процес  </w:t>
            </w:r>
            <w:r w:rsidR="008D358A" w:rsidRPr="006918E9">
              <w:rPr>
                <w:rFonts w:ascii="Times New Roman" w:hAnsi="Times New Roman" w:cs="Times New Roman"/>
                <w:color w:val="000000" w:themeColor="text1"/>
                <w:sz w:val="20"/>
                <w:szCs w:val="20"/>
                <w:lang w:val="sr-Cyrl-RS"/>
              </w:rPr>
              <w:t xml:space="preserve">јавних расправа </w:t>
            </w:r>
            <w:r w:rsidR="009262EA" w:rsidRPr="00676E01">
              <w:rPr>
                <w:rFonts w:ascii="Times New Roman" w:hAnsi="Times New Roman" w:cs="Times New Roman"/>
                <w:sz w:val="20"/>
                <w:szCs w:val="20"/>
                <w:lang w:val="sr-Cyrl-RS"/>
              </w:rPr>
              <w:t>за два закона а нема предлога везано за Програм и АП. Оба закона су обухваћена мерама активностима у АП.</w:t>
            </w:r>
          </w:p>
          <w:p w14:paraId="554E20EE" w14:textId="46B9882A" w:rsidR="007D7138" w:rsidRDefault="007D7138" w:rsidP="007D7138">
            <w:pPr>
              <w:shd w:val="clear" w:color="auto" w:fill="FFFFFF" w:themeFill="background1"/>
              <w:jc w:val="both"/>
              <w:rPr>
                <w:rFonts w:ascii="Times New Roman" w:hAnsi="Times New Roman" w:cs="Times New Roman"/>
                <w:sz w:val="20"/>
                <w:szCs w:val="20"/>
                <w:lang w:val="sr-Cyrl-RS"/>
              </w:rPr>
            </w:pPr>
          </w:p>
          <w:p w14:paraId="56A9836E" w14:textId="4023FA70" w:rsidR="00BB41F1" w:rsidRDefault="00BB41F1" w:rsidP="007D7138">
            <w:pPr>
              <w:shd w:val="clear" w:color="auto" w:fill="FFFFFF" w:themeFill="background1"/>
              <w:jc w:val="both"/>
              <w:rPr>
                <w:rFonts w:ascii="Times New Roman" w:hAnsi="Times New Roman" w:cs="Times New Roman"/>
                <w:sz w:val="20"/>
                <w:szCs w:val="20"/>
                <w:lang w:val="sr-Cyrl-RS"/>
              </w:rPr>
            </w:pPr>
          </w:p>
          <w:p w14:paraId="3F4B6E9C" w14:textId="77777777" w:rsidR="00BB41F1" w:rsidRDefault="00BB41F1" w:rsidP="007D7138">
            <w:pPr>
              <w:shd w:val="clear" w:color="auto" w:fill="FFFFFF" w:themeFill="background1"/>
              <w:jc w:val="both"/>
              <w:rPr>
                <w:rFonts w:ascii="Times New Roman" w:hAnsi="Times New Roman" w:cs="Times New Roman"/>
                <w:sz w:val="20"/>
                <w:szCs w:val="20"/>
                <w:lang w:val="sr-Cyrl-RS"/>
              </w:rPr>
            </w:pPr>
          </w:p>
          <w:p w14:paraId="3A3B6DA2" w14:textId="77777777" w:rsidR="007D7138" w:rsidRDefault="007D7138" w:rsidP="007D7138">
            <w:pPr>
              <w:shd w:val="clear" w:color="auto" w:fill="FFFFFF" w:themeFill="background1"/>
              <w:jc w:val="both"/>
              <w:rPr>
                <w:rFonts w:ascii="Times New Roman" w:hAnsi="Times New Roman" w:cs="Times New Roman"/>
                <w:sz w:val="20"/>
                <w:szCs w:val="20"/>
                <w:lang w:val="sr-Cyrl-RS"/>
              </w:rPr>
            </w:pPr>
          </w:p>
          <w:p w14:paraId="64017E6E" w14:textId="77777777" w:rsidR="007D7138" w:rsidRDefault="007D7138" w:rsidP="007D7138">
            <w:pPr>
              <w:shd w:val="clear" w:color="auto" w:fill="FFFFFF" w:themeFill="background1"/>
              <w:jc w:val="both"/>
              <w:rPr>
                <w:rFonts w:ascii="Times New Roman" w:hAnsi="Times New Roman" w:cs="Times New Roman"/>
                <w:sz w:val="20"/>
                <w:szCs w:val="20"/>
                <w:lang w:val="sr-Cyrl-RS"/>
              </w:rPr>
            </w:pPr>
          </w:p>
          <w:p w14:paraId="7374D8AE" w14:textId="77777777" w:rsidR="007D7138" w:rsidRDefault="007D7138" w:rsidP="007D7138">
            <w:pPr>
              <w:shd w:val="clear" w:color="auto" w:fill="FFFFFF" w:themeFill="background1"/>
              <w:jc w:val="both"/>
              <w:rPr>
                <w:rFonts w:ascii="Times New Roman" w:hAnsi="Times New Roman" w:cs="Times New Roman"/>
                <w:sz w:val="20"/>
                <w:szCs w:val="20"/>
                <w:lang w:val="sr-Cyrl-RS"/>
              </w:rPr>
            </w:pPr>
          </w:p>
          <w:p w14:paraId="53CCEEE8" w14:textId="77777777" w:rsidR="007D7138" w:rsidRDefault="007D7138" w:rsidP="007D7138">
            <w:pPr>
              <w:shd w:val="clear" w:color="auto" w:fill="FFFFFF" w:themeFill="background1"/>
              <w:jc w:val="both"/>
              <w:rPr>
                <w:rFonts w:ascii="Times New Roman" w:hAnsi="Times New Roman" w:cs="Times New Roman"/>
                <w:sz w:val="20"/>
                <w:szCs w:val="20"/>
                <w:lang w:val="sr-Cyrl-RS"/>
              </w:rPr>
            </w:pPr>
          </w:p>
          <w:p w14:paraId="28E62B53" w14:textId="77777777" w:rsidR="008D358A" w:rsidRDefault="008D358A" w:rsidP="007D7138">
            <w:pPr>
              <w:shd w:val="clear" w:color="auto" w:fill="FFFFFF" w:themeFill="background1"/>
              <w:jc w:val="both"/>
              <w:rPr>
                <w:rFonts w:ascii="Times New Roman" w:hAnsi="Times New Roman" w:cs="Times New Roman"/>
                <w:sz w:val="20"/>
                <w:szCs w:val="20"/>
                <w:lang w:val="sr-Cyrl-RS"/>
              </w:rPr>
            </w:pPr>
          </w:p>
          <w:p w14:paraId="38E15EBE" w14:textId="77777777" w:rsidR="007D7138" w:rsidRDefault="007D7138" w:rsidP="002E7F8F">
            <w:pPr>
              <w:shd w:val="clear" w:color="auto" w:fill="FFFFFF" w:themeFill="background1"/>
              <w:ind w:left="155" w:hanging="270"/>
              <w:jc w:val="both"/>
              <w:rPr>
                <w:rFonts w:ascii="Times New Roman" w:hAnsi="Times New Roman" w:cs="Times New Roman"/>
                <w:sz w:val="20"/>
                <w:szCs w:val="20"/>
                <w:lang w:val="sr-Cyrl-RS"/>
              </w:rPr>
            </w:pPr>
          </w:p>
          <w:p w14:paraId="463D2469" w14:textId="77777777" w:rsidR="007D7138" w:rsidRDefault="007D7138" w:rsidP="002E7F8F">
            <w:pPr>
              <w:shd w:val="clear" w:color="auto" w:fill="FFFFFF" w:themeFill="background1"/>
              <w:ind w:left="155" w:hanging="270"/>
              <w:jc w:val="both"/>
              <w:rPr>
                <w:rFonts w:ascii="Times New Roman" w:hAnsi="Times New Roman" w:cs="Times New Roman"/>
                <w:sz w:val="20"/>
                <w:szCs w:val="20"/>
                <w:lang w:val="sr-Cyrl-RS"/>
              </w:rPr>
            </w:pPr>
          </w:p>
          <w:p w14:paraId="1DCC9646" w14:textId="11DB7C7B" w:rsidR="008D358A" w:rsidRPr="006918E9" w:rsidRDefault="00AB24EB" w:rsidP="008D358A">
            <w:pPr>
              <w:shd w:val="clear" w:color="auto" w:fill="FFFFFF" w:themeFill="background1"/>
              <w:jc w:val="both"/>
              <w:rPr>
                <w:rFonts w:ascii="Times New Roman" w:hAnsi="Times New Roman" w:cs="Times New Roman"/>
                <w:sz w:val="20"/>
                <w:szCs w:val="20"/>
                <w:lang w:val="sr-Cyrl-RS"/>
              </w:rPr>
            </w:pPr>
            <w:r w:rsidRPr="004D6F96">
              <w:rPr>
                <w:rFonts w:ascii="Times New Roman" w:hAnsi="Times New Roman" w:cs="Times New Roman"/>
                <w:sz w:val="20"/>
                <w:szCs w:val="20"/>
                <w:lang w:val="sr-Cyrl-RS"/>
              </w:rPr>
              <w:t>3</w:t>
            </w:r>
            <w:r w:rsidRPr="006918E9">
              <w:rPr>
                <w:rFonts w:ascii="Times New Roman" w:hAnsi="Times New Roman" w:cs="Times New Roman"/>
                <w:sz w:val="20"/>
                <w:szCs w:val="20"/>
                <w:lang w:val="sr-Cyrl-RS"/>
              </w:rPr>
              <w:t>0.</w:t>
            </w:r>
            <w:r w:rsidR="007D7138" w:rsidRPr="006918E9">
              <w:rPr>
                <w:rFonts w:ascii="Times New Roman" w:hAnsi="Times New Roman" w:cs="Times New Roman"/>
                <w:sz w:val="20"/>
                <w:szCs w:val="20"/>
                <w:lang w:val="sr-Cyrl-RS"/>
              </w:rPr>
              <w:t>Не прих</w:t>
            </w:r>
            <w:r w:rsidR="002E7F8F" w:rsidRPr="006918E9">
              <w:rPr>
                <w:rFonts w:ascii="Times New Roman" w:hAnsi="Times New Roman" w:cs="Times New Roman"/>
                <w:sz w:val="20"/>
                <w:szCs w:val="20"/>
                <w:lang w:val="sr-Cyrl-RS"/>
              </w:rPr>
              <w:t>вата</w:t>
            </w:r>
            <w:r w:rsidR="007D7138" w:rsidRPr="006918E9">
              <w:rPr>
                <w:rFonts w:ascii="Times New Roman" w:hAnsi="Times New Roman" w:cs="Times New Roman"/>
                <w:sz w:val="20"/>
                <w:szCs w:val="20"/>
                <w:lang w:val="sr-Cyrl-RS"/>
              </w:rPr>
              <w:t xml:space="preserve"> се</w:t>
            </w:r>
            <w:r w:rsidR="002E7F8F" w:rsidRPr="006918E9">
              <w:rPr>
                <w:rFonts w:ascii="Times New Roman" w:hAnsi="Times New Roman" w:cs="Times New Roman"/>
                <w:sz w:val="20"/>
                <w:szCs w:val="20"/>
                <w:lang w:val="sr-Cyrl-RS"/>
              </w:rPr>
              <w:t>. Коментар</w:t>
            </w:r>
            <w:r w:rsidR="008D358A" w:rsidRPr="006918E9">
              <w:rPr>
                <w:rFonts w:ascii="Times New Roman" w:hAnsi="Times New Roman" w:cs="Times New Roman"/>
                <w:sz w:val="20"/>
                <w:szCs w:val="20"/>
                <w:lang w:val="sr-Cyrl-RS"/>
              </w:rPr>
              <w:t xml:space="preserve"> даје увид у процес</w:t>
            </w:r>
            <w:r w:rsidR="002E7F8F" w:rsidRPr="006918E9">
              <w:rPr>
                <w:rFonts w:ascii="Times New Roman" w:hAnsi="Times New Roman" w:cs="Times New Roman"/>
                <w:sz w:val="20"/>
                <w:szCs w:val="20"/>
                <w:lang w:val="sr-Cyrl-RS"/>
              </w:rPr>
              <w:t xml:space="preserve"> </w:t>
            </w:r>
            <w:r w:rsidR="008D358A" w:rsidRPr="006918E9">
              <w:rPr>
                <w:rFonts w:ascii="Times New Roman" w:hAnsi="Times New Roman" w:cs="Times New Roman"/>
                <w:sz w:val="20"/>
                <w:szCs w:val="20"/>
                <w:lang w:val="sr-Cyrl-RS"/>
              </w:rPr>
              <w:t>јавне расправе</w:t>
            </w:r>
            <w:r w:rsidR="006918E9" w:rsidRPr="006918E9">
              <w:rPr>
                <w:rFonts w:ascii="Times New Roman" w:hAnsi="Times New Roman" w:cs="Times New Roman"/>
                <w:sz w:val="20"/>
                <w:szCs w:val="20"/>
                <w:lang w:val="sr-Cyrl-RS"/>
              </w:rPr>
              <w:t xml:space="preserve"> </w:t>
            </w:r>
            <w:r w:rsidR="008D358A" w:rsidRPr="006918E9">
              <w:rPr>
                <w:rFonts w:ascii="Times New Roman" w:hAnsi="Times New Roman" w:cs="Times New Roman"/>
                <w:sz w:val="20"/>
                <w:szCs w:val="20"/>
                <w:lang w:val="sr-Cyrl-RS"/>
              </w:rPr>
              <w:t>у вези овог закона а нема предлога везано за Програм и АП. Закон је обухваћен мерама активностима у АП.</w:t>
            </w:r>
          </w:p>
          <w:p w14:paraId="42852D1D" w14:textId="4BDF1AEE" w:rsidR="007D7138" w:rsidRDefault="007D7138" w:rsidP="00AB24EB">
            <w:pPr>
              <w:shd w:val="clear" w:color="auto" w:fill="FFFFFF" w:themeFill="background1"/>
              <w:jc w:val="both"/>
              <w:rPr>
                <w:rFonts w:ascii="Times New Roman" w:hAnsi="Times New Roman" w:cs="Times New Roman"/>
                <w:sz w:val="20"/>
                <w:szCs w:val="20"/>
                <w:lang w:val="sr-Cyrl-RS"/>
              </w:rPr>
            </w:pPr>
          </w:p>
          <w:p w14:paraId="49190882" w14:textId="7E0D015F" w:rsidR="00BB41F1" w:rsidRDefault="00BB41F1" w:rsidP="00AB24EB">
            <w:pPr>
              <w:shd w:val="clear" w:color="auto" w:fill="FFFFFF" w:themeFill="background1"/>
              <w:jc w:val="both"/>
              <w:rPr>
                <w:rFonts w:ascii="Times New Roman" w:hAnsi="Times New Roman" w:cs="Times New Roman"/>
                <w:sz w:val="20"/>
                <w:szCs w:val="20"/>
                <w:lang w:val="sr-Cyrl-RS"/>
              </w:rPr>
            </w:pPr>
          </w:p>
          <w:p w14:paraId="53FA90A6" w14:textId="77777777" w:rsidR="009D17E5" w:rsidRDefault="009D17E5" w:rsidP="00AB24EB">
            <w:pPr>
              <w:shd w:val="clear" w:color="auto" w:fill="FFFFFF" w:themeFill="background1"/>
              <w:jc w:val="both"/>
              <w:rPr>
                <w:rFonts w:ascii="Times New Roman" w:hAnsi="Times New Roman" w:cs="Times New Roman"/>
                <w:sz w:val="20"/>
                <w:szCs w:val="20"/>
                <w:lang w:val="sr-Cyrl-RS"/>
              </w:rPr>
            </w:pPr>
          </w:p>
          <w:p w14:paraId="08071568" w14:textId="2B26ED44" w:rsidR="008D358A" w:rsidRPr="006918E9" w:rsidRDefault="008D358A" w:rsidP="008D358A">
            <w:pPr>
              <w:pStyle w:val="ListParagraph"/>
              <w:numPr>
                <w:ilvl w:val="0"/>
                <w:numId w:val="19"/>
              </w:numPr>
              <w:shd w:val="clear" w:color="auto" w:fill="FFFFFF" w:themeFill="background1"/>
              <w:tabs>
                <w:tab w:val="left" w:pos="245"/>
              </w:tabs>
              <w:ind w:left="0" w:hanging="25"/>
              <w:jc w:val="both"/>
              <w:rPr>
                <w:rFonts w:ascii="Times New Roman" w:hAnsi="Times New Roman" w:cs="Times New Roman"/>
                <w:color w:val="000000" w:themeColor="text1"/>
                <w:sz w:val="20"/>
                <w:szCs w:val="20"/>
                <w:lang w:val="sr-Cyrl-RS"/>
              </w:rPr>
            </w:pPr>
            <w:r w:rsidRPr="006918E9">
              <w:rPr>
                <w:rFonts w:ascii="Times New Roman" w:hAnsi="Times New Roman" w:cs="Times New Roman"/>
                <w:color w:val="000000" w:themeColor="text1"/>
                <w:sz w:val="20"/>
                <w:szCs w:val="20"/>
                <w:lang w:val="sr-Cyrl-RS"/>
              </w:rPr>
              <w:t>Не прихвата се. Коментар даје увид у процес јавне расправе у вези овог закона а нема предлога везано за Програм и АП. Закон је обухваћен мерама активностима у АП.</w:t>
            </w:r>
          </w:p>
          <w:p w14:paraId="7BB90472" w14:textId="4BD1C155" w:rsidR="006918E9" w:rsidRDefault="006918E9" w:rsidP="006918E9">
            <w:pPr>
              <w:shd w:val="clear" w:color="auto" w:fill="FFFFFF" w:themeFill="background1"/>
              <w:tabs>
                <w:tab w:val="left" w:pos="245"/>
              </w:tabs>
              <w:jc w:val="both"/>
              <w:rPr>
                <w:rFonts w:ascii="Times New Roman" w:hAnsi="Times New Roman" w:cs="Times New Roman"/>
                <w:color w:val="000000" w:themeColor="text1"/>
                <w:sz w:val="20"/>
                <w:szCs w:val="20"/>
                <w:lang w:val="sr-Cyrl-RS"/>
              </w:rPr>
            </w:pPr>
          </w:p>
          <w:p w14:paraId="7900DFD8" w14:textId="17A45F3E" w:rsidR="007D7138" w:rsidRPr="009D17E5" w:rsidRDefault="007D7138" w:rsidP="009D17E5">
            <w:pPr>
              <w:shd w:val="clear" w:color="auto" w:fill="FFFFFF" w:themeFill="background1"/>
              <w:jc w:val="both"/>
              <w:rPr>
                <w:rFonts w:ascii="Times New Roman" w:hAnsi="Times New Roman" w:cs="Times New Roman"/>
                <w:color w:val="FF0000"/>
                <w:sz w:val="20"/>
                <w:szCs w:val="20"/>
                <w:lang w:val="sr-Cyrl-RS"/>
              </w:rPr>
            </w:pPr>
          </w:p>
          <w:p w14:paraId="55791F6C" w14:textId="1475C8FF" w:rsidR="009D17E5" w:rsidRPr="009D17E5" w:rsidRDefault="009D17E5" w:rsidP="009D17E5">
            <w:pPr>
              <w:pStyle w:val="ListParagraph"/>
              <w:numPr>
                <w:ilvl w:val="0"/>
                <w:numId w:val="19"/>
              </w:numPr>
              <w:shd w:val="clear" w:color="auto" w:fill="FFFFFF" w:themeFill="background1"/>
              <w:tabs>
                <w:tab w:val="left" w:pos="220"/>
              </w:tabs>
              <w:ind w:left="0" w:hanging="63"/>
              <w:jc w:val="both"/>
              <w:rPr>
                <w:rFonts w:ascii="Times New Roman" w:hAnsi="Times New Roman" w:cs="Times New Roman"/>
                <w:sz w:val="20"/>
                <w:szCs w:val="20"/>
                <w:lang w:val="sr-Cyrl-RS"/>
              </w:rPr>
            </w:pPr>
            <w:r w:rsidRPr="009D17E5">
              <w:rPr>
                <w:rFonts w:ascii="Times New Roman" w:hAnsi="Times New Roman" w:cs="Times New Roman"/>
                <w:sz w:val="20"/>
                <w:szCs w:val="20"/>
                <w:lang w:val="sr-Cyrl-RS"/>
              </w:rPr>
              <w:t>Не прихвата се. Коментар даје увид у процес јавне расправе у вези овог закона а нема предлога везано за Програм и АП.</w:t>
            </w:r>
          </w:p>
          <w:p w14:paraId="02AA916E" w14:textId="77777777" w:rsidR="007D7138" w:rsidRDefault="007D7138" w:rsidP="007D7138">
            <w:pPr>
              <w:shd w:val="clear" w:color="auto" w:fill="FFFFFF" w:themeFill="background1"/>
              <w:jc w:val="both"/>
              <w:rPr>
                <w:rFonts w:ascii="Times New Roman" w:hAnsi="Times New Roman" w:cs="Times New Roman"/>
                <w:sz w:val="20"/>
                <w:szCs w:val="20"/>
                <w:lang w:val="sr-Cyrl-RS"/>
              </w:rPr>
            </w:pPr>
          </w:p>
          <w:p w14:paraId="7DA7A67D" w14:textId="77777777" w:rsidR="007D7138" w:rsidRDefault="007D7138" w:rsidP="007D7138">
            <w:pPr>
              <w:shd w:val="clear" w:color="auto" w:fill="FFFFFF" w:themeFill="background1"/>
              <w:jc w:val="both"/>
              <w:rPr>
                <w:rFonts w:ascii="Times New Roman" w:hAnsi="Times New Roman" w:cs="Times New Roman"/>
                <w:sz w:val="20"/>
                <w:szCs w:val="20"/>
                <w:lang w:val="sr-Cyrl-RS"/>
              </w:rPr>
            </w:pPr>
          </w:p>
          <w:p w14:paraId="05866D23" w14:textId="7FF05777" w:rsidR="008D358A" w:rsidRDefault="008D358A" w:rsidP="007D7138">
            <w:pPr>
              <w:shd w:val="clear" w:color="auto" w:fill="FFFFFF" w:themeFill="background1"/>
              <w:jc w:val="both"/>
              <w:rPr>
                <w:rFonts w:ascii="Times New Roman" w:hAnsi="Times New Roman" w:cs="Times New Roman"/>
                <w:sz w:val="20"/>
                <w:szCs w:val="20"/>
                <w:lang w:val="sr-Cyrl-RS"/>
              </w:rPr>
            </w:pPr>
          </w:p>
          <w:p w14:paraId="42587348" w14:textId="564B5F28" w:rsidR="00F24484" w:rsidRDefault="00F24484" w:rsidP="007D7138">
            <w:pPr>
              <w:shd w:val="clear" w:color="auto" w:fill="FFFFFF" w:themeFill="background1"/>
              <w:jc w:val="both"/>
              <w:rPr>
                <w:rFonts w:ascii="Times New Roman" w:hAnsi="Times New Roman" w:cs="Times New Roman"/>
                <w:sz w:val="20"/>
                <w:szCs w:val="20"/>
                <w:lang w:val="sr-Cyrl-RS"/>
              </w:rPr>
            </w:pPr>
          </w:p>
          <w:p w14:paraId="248E5EBE" w14:textId="04D5775E" w:rsidR="00F24484" w:rsidRDefault="00F24484" w:rsidP="007D7138">
            <w:pPr>
              <w:shd w:val="clear" w:color="auto" w:fill="FFFFFF" w:themeFill="background1"/>
              <w:jc w:val="both"/>
              <w:rPr>
                <w:rFonts w:ascii="Times New Roman" w:hAnsi="Times New Roman" w:cs="Times New Roman"/>
                <w:sz w:val="20"/>
                <w:szCs w:val="20"/>
                <w:lang w:val="sr-Cyrl-RS"/>
              </w:rPr>
            </w:pPr>
          </w:p>
          <w:p w14:paraId="0C510A8C" w14:textId="1C0E5595" w:rsidR="00F24484" w:rsidRDefault="00F24484" w:rsidP="007D7138">
            <w:pPr>
              <w:shd w:val="clear" w:color="auto" w:fill="FFFFFF" w:themeFill="background1"/>
              <w:jc w:val="both"/>
              <w:rPr>
                <w:rFonts w:ascii="Times New Roman" w:hAnsi="Times New Roman" w:cs="Times New Roman"/>
                <w:sz w:val="20"/>
                <w:szCs w:val="20"/>
                <w:lang w:val="sr-Cyrl-RS"/>
              </w:rPr>
            </w:pPr>
          </w:p>
          <w:p w14:paraId="6CF5FBDC" w14:textId="33CC12BF" w:rsidR="00F24484" w:rsidRDefault="00F24484" w:rsidP="007D7138">
            <w:pPr>
              <w:shd w:val="clear" w:color="auto" w:fill="FFFFFF" w:themeFill="background1"/>
              <w:jc w:val="both"/>
              <w:rPr>
                <w:rFonts w:ascii="Times New Roman" w:hAnsi="Times New Roman" w:cs="Times New Roman"/>
                <w:sz w:val="20"/>
                <w:szCs w:val="20"/>
                <w:lang w:val="sr-Cyrl-RS"/>
              </w:rPr>
            </w:pPr>
          </w:p>
          <w:p w14:paraId="36F7EB8D" w14:textId="6014429C" w:rsidR="00F24484" w:rsidRDefault="00F24484" w:rsidP="007D7138">
            <w:pPr>
              <w:shd w:val="clear" w:color="auto" w:fill="FFFFFF" w:themeFill="background1"/>
              <w:jc w:val="both"/>
              <w:rPr>
                <w:rFonts w:ascii="Times New Roman" w:hAnsi="Times New Roman" w:cs="Times New Roman"/>
                <w:sz w:val="20"/>
                <w:szCs w:val="20"/>
                <w:lang w:val="sr-Cyrl-RS"/>
              </w:rPr>
            </w:pPr>
          </w:p>
          <w:p w14:paraId="044C31F8" w14:textId="7A259BA8" w:rsidR="00F24484" w:rsidRDefault="00F24484" w:rsidP="007D7138">
            <w:pPr>
              <w:shd w:val="clear" w:color="auto" w:fill="FFFFFF" w:themeFill="background1"/>
              <w:jc w:val="both"/>
              <w:rPr>
                <w:rFonts w:ascii="Times New Roman" w:hAnsi="Times New Roman" w:cs="Times New Roman"/>
                <w:sz w:val="20"/>
                <w:szCs w:val="20"/>
                <w:lang w:val="sr-Cyrl-RS"/>
              </w:rPr>
            </w:pPr>
          </w:p>
          <w:p w14:paraId="0FD16E73" w14:textId="7086F356" w:rsidR="00F24484" w:rsidRDefault="00F24484" w:rsidP="007D7138">
            <w:pPr>
              <w:shd w:val="clear" w:color="auto" w:fill="FFFFFF" w:themeFill="background1"/>
              <w:jc w:val="both"/>
              <w:rPr>
                <w:rFonts w:ascii="Times New Roman" w:hAnsi="Times New Roman" w:cs="Times New Roman"/>
                <w:sz w:val="20"/>
                <w:szCs w:val="20"/>
                <w:lang w:val="sr-Cyrl-RS"/>
              </w:rPr>
            </w:pPr>
          </w:p>
          <w:p w14:paraId="043227FA" w14:textId="13344D82" w:rsidR="00F24484" w:rsidRDefault="00F24484" w:rsidP="007D7138">
            <w:pPr>
              <w:shd w:val="clear" w:color="auto" w:fill="FFFFFF" w:themeFill="background1"/>
              <w:jc w:val="both"/>
              <w:rPr>
                <w:rFonts w:ascii="Times New Roman" w:hAnsi="Times New Roman" w:cs="Times New Roman"/>
                <w:sz w:val="20"/>
                <w:szCs w:val="20"/>
                <w:lang w:val="sr-Cyrl-RS"/>
              </w:rPr>
            </w:pPr>
          </w:p>
          <w:p w14:paraId="588E23BB" w14:textId="5FFD9CEA" w:rsidR="00F24484" w:rsidRDefault="00F24484" w:rsidP="007D7138">
            <w:pPr>
              <w:shd w:val="clear" w:color="auto" w:fill="FFFFFF" w:themeFill="background1"/>
              <w:jc w:val="both"/>
              <w:rPr>
                <w:rFonts w:ascii="Times New Roman" w:hAnsi="Times New Roman" w:cs="Times New Roman"/>
                <w:sz w:val="20"/>
                <w:szCs w:val="20"/>
                <w:lang w:val="sr-Cyrl-RS"/>
              </w:rPr>
            </w:pPr>
          </w:p>
          <w:p w14:paraId="1F79B100" w14:textId="77777777" w:rsidR="00F24484" w:rsidRDefault="00F24484" w:rsidP="007D7138">
            <w:pPr>
              <w:shd w:val="clear" w:color="auto" w:fill="FFFFFF" w:themeFill="background1"/>
              <w:jc w:val="both"/>
              <w:rPr>
                <w:rFonts w:ascii="Times New Roman" w:hAnsi="Times New Roman" w:cs="Times New Roman"/>
                <w:sz w:val="20"/>
                <w:szCs w:val="20"/>
                <w:lang w:val="sr-Cyrl-RS"/>
              </w:rPr>
            </w:pPr>
          </w:p>
          <w:p w14:paraId="20A43101" w14:textId="6F8F8E17" w:rsidR="007D7138" w:rsidRDefault="00AB24EB" w:rsidP="00AB24EB">
            <w:pPr>
              <w:pStyle w:val="ListParagraph"/>
              <w:shd w:val="clear" w:color="auto" w:fill="FFFFFF" w:themeFill="background1"/>
              <w:ind w:left="65"/>
              <w:jc w:val="both"/>
              <w:rPr>
                <w:rFonts w:ascii="Times New Roman" w:hAnsi="Times New Roman" w:cs="Times New Roman"/>
                <w:color w:val="000000" w:themeColor="text1"/>
                <w:sz w:val="20"/>
                <w:szCs w:val="20"/>
                <w:lang w:val="sr-Cyrl-RS"/>
              </w:rPr>
            </w:pPr>
            <w:r w:rsidRPr="00AB24EB">
              <w:rPr>
                <w:rFonts w:ascii="Times New Roman" w:hAnsi="Times New Roman" w:cs="Times New Roman"/>
                <w:sz w:val="20"/>
                <w:szCs w:val="20"/>
                <w:lang w:val="sr-Cyrl-RS"/>
              </w:rPr>
              <w:lastRenderedPageBreak/>
              <w:t>33.</w:t>
            </w:r>
            <w:r w:rsidR="009D17E5">
              <w:rPr>
                <w:rFonts w:ascii="Times New Roman" w:hAnsi="Times New Roman" w:cs="Times New Roman"/>
                <w:sz w:val="20"/>
                <w:szCs w:val="20"/>
                <w:lang w:val="sr-Cyrl-RS"/>
              </w:rPr>
              <w:t xml:space="preserve"> </w:t>
            </w:r>
            <w:r w:rsidR="005F45F4" w:rsidRPr="006918E9">
              <w:rPr>
                <w:rFonts w:ascii="Times New Roman" w:hAnsi="Times New Roman" w:cs="Times New Roman"/>
                <w:color w:val="000000" w:themeColor="text1"/>
                <w:sz w:val="20"/>
                <w:szCs w:val="20"/>
                <w:lang w:val="sr-Cyrl-RS"/>
              </w:rPr>
              <w:t>Не прихва</w:t>
            </w:r>
            <w:r w:rsidRPr="006918E9">
              <w:rPr>
                <w:rFonts w:ascii="Times New Roman" w:hAnsi="Times New Roman" w:cs="Times New Roman"/>
                <w:color w:val="000000" w:themeColor="text1"/>
                <w:sz w:val="20"/>
                <w:szCs w:val="20"/>
                <w:lang w:val="sr-Cyrl-RS"/>
              </w:rPr>
              <w:t>та</w:t>
            </w:r>
            <w:r w:rsidR="005F45F4" w:rsidRPr="006918E9">
              <w:rPr>
                <w:rFonts w:ascii="Times New Roman" w:hAnsi="Times New Roman" w:cs="Times New Roman"/>
                <w:color w:val="000000" w:themeColor="text1"/>
                <w:sz w:val="20"/>
                <w:szCs w:val="20"/>
                <w:lang w:val="sr-Cyrl-RS"/>
              </w:rPr>
              <w:t xml:space="preserve"> се.</w:t>
            </w:r>
            <w:r w:rsidRPr="006918E9">
              <w:rPr>
                <w:rFonts w:ascii="Times New Roman" w:hAnsi="Times New Roman" w:cs="Times New Roman"/>
                <w:color w:val="000000" w:themeColor="text1"/>
                <w:sz w:val="20"/>
                <w:szCs w:val="20"/>
                <w:lang w:val="sr-Cyrl-RS"/>
              </w:rPr>
              <w:t xml:space="preserve"> </w:t>
            </w:r>
            <w:r w:rsidR="005F45F4" w:rsidRPr="006918E9">
              <w:rPr>
                <w:rFonts w:ascii="Times New Roman" w:hAnsi="Times New Roman" w:cs="Times New Roman"/>
                <w:color w:val="000000" w:themeColor="text1"/>
                <w:sz w:val="20"/>
                <w:szCs w:val="20"/>
                <w:lang w:val="sr-Cyrl-RS"/>
              </w:rPr>
              <w:t>Неформални облици учења</w:t>
            </w:r>
            <w:r w:rsidR="008D358A" w:rsidRPr="006918E9">
              <w:rPr>
                <w:rFonts w:ascii="Times New Roman" w:hAnsi="Times New Roman" w:cs="Times New Roman"/>
                <w:color w:val="000000" w:themeColor="text1"/>
                <w:sz w:val="20"/>
                <w:szCs w:val="20"/>
                <w:lang w:val="sr-Cyrl-RS"/>
              </w:rPr>
              <w:t xml:space="preserve"> који су наведени у коментару</w:t>
            </w:r>
            <w:r w:rsidR="005F45F4" w:rsidRPr="006918E9">
              <w:rPr>
                <w:rFonts w:ascii="Times New Roman" w:hAnsi="Times New Roman" w:cs="Times New Roman"/>
                <w:color w:val="000000" w:themeColor="text1"/>
                <w:sz w:val="20"/>
                <w:szCs w:val="20"/>
                <w:lang w:val="sr-Cyrl-RS"/>
              </w:rPr>
              <w:t xml:space="preserve"> не уређују се прописима у области образовања и васпитања</w:t>
            </w:r>
            <w:r w:rsidRPr="006918E9">
              <w:rPr>
                <w:rFonts w:ascii="Times New Roman" w:hAnsi="Times New Roman" w:cs="Times New Roman"/>
                <w:color w:val="000000" w:themeColor="text1"/>
                <w:sz w:val="20"/>
                <w:szCs w:val="20"/>
                <w:lang w:val="sr-Cyrl-RS"/>
              </w:rPr>
              <w:t>.</w:t>
            </w:r>
            <w:r w:rsidR="008D358A" w:rsidRPr="006918E9">
              <w:rPr>
                <w:rFonts w:ascii="Times New Roman" w:hAnsi="Times New Roman" w:cs="Times New Roman"/>
                <w:color w:val="000000" w:themeColor="text1"/>
                <w:sz w:val="20"/>
                <w:szCs w:val="20"/>
                <w:lang w:val="sr-Cyrl-RS"/>
              </w:rPr>
              <w:t xml:space="preserve"> Предвиђене су активности унапређења правног оквира за </w:t>
            </w:r>
            <w:r w:rsidR="00FE4640" w:rsidRPr="006918E9">
              <w:rPr>
                <w:rFonts w:ascii="Times New Roman" w:hAnsi="Times New Roman" w:cs="Times New Roman"/>
                <w:color w:val="000000" w:themeColor="text1"/>
                <w:sz w:val="20"/>
                <w:szCs w:val="20"/>
                <w:lang w:val="sr-Cyrl-RS"/>
              </w:rPr>
              <w:t>за сва правна лица, предузетнике, организације и удружења чија делатност обухвата рад или контакт са децом ( активности</w:t>
            </w:r>
            <w:r w:rsidR="008D358A" w:rsidRPr="006918E9">
              <w:rPr>
                <w:rFonts w:ascii="Times New Roman" w:hAnsi="Times New Roman" w:cs="Times New Roman"/>
                <w:color w:val="000000" w:themeColor="text1"/>
                <w:sz w:val="20"/>
                <w:szCs w:val="20"/>
                <w:lang w:val="sr-Cyrl-RS"/>
              </w:rPr>
              <w:t xml:space="preserve"> </w:t>
            </w:r>
            <w:r w:rsidR="00FE4640" w:rsidRPr="006918E9">
              <w:rPr>
                <w:rFonts w:ascii="Times New Roman" w:hAnsi="Times New Roman" w:cs="Times New Roman"/>
                <w:color w:val="000000" w:themeColor="text1"/>
                <w:sz w:val="20"/>
                <w:szCs w:val="20"/>
                <w:lang w:val="sr-Cyrl-RS"/>
              </w:rPr>
              <w:t>1.2.3.12, 1.2.3.13, 1.2.3.14. и 1.2.3.15)</w:t>
            </w:r>
            <w:r w:rsidR="00F24484">
              <w:rPr>
                <w:rFonts w:ascii="Times New Roman" w:hAnsi="Times New Roman" w:cs="Times New Roman"/>
                <w:color w:val="000000" w:themeColor="text1"/>
                <w:sz w:val="20"/>
                <w:szCs w:val="20"/>
                <w:lang w:val="sr-Cyrl-RS"/>
              </w:rPr>
              <w:t>.</w:t>
            </w:r>
          </w:p>
          <w:p w14:paraId="714B0C9A" w14:textId="67E7FC76" w:rsidR="00F24484" w:rsidRDefault="00F24484" w:rsidP="00AB24EB">
            <w:pPr>
              <w:pStyle w:val="ListParagraph"/>
              <w:shd w:val="clear" w:color="auto" w:fill="FFFFFF" w:themeFill="background1"/>
              <w:ind w:left="65"/>
              <w:jc w:val="both"/>
              <w:rPr>
                <w:rFonts w:ascii="Times New Roman" w:hAnsi="Times New Roman" w:cs="Times New Roman"/>
                <w:color w:val="000000" w:themeColor="text1"/>
                <w:sz w:val="20"/>
                <w:szCs w:val="20"/>
                <w:lang w:val="sr-Cyrl-RS"/>
              </w:rPr>
            </w:pPr>
          </w:p>
          <w:p w14:paraId="49CD29E9" w14:textId="77777777" w:rsidR="00F24484" w:rsidRDefault="00F24484" w:rsidP="00AB24EB">
            <w:pPr>
              <w:pStyle w:val="ListParagraph"/>
              <w:shd w:val="clear" w:color="auto" w:fill="FFFFFF" w:themeFill="background1"/>
              <w:ind w:left="65"/>
              <w:jc w:val="both"/>
              <w:rPr>
                <w:rFonts w:ascii="Times New Roman" w:hAnsi="Times New Roman" w:cs="Times New Roman"/>
                <w:color w:val="000000" w:themeColor="text1"/>
                <w:sz w:val="20"/>
                <w:szCs w:val="20"/>
                <w:lang w:val="sr-Cyrl-RS"/>
              </w:rPr>
            </w:pPr>
          </w:p>
          <w:p w14:paraId="5275B680" w14:textId="77777777" w:rsidR="009D17E5" w:rsidRPr="00AB24EB" w:rsidRDefault="009D17E5" w:rsidP="00AB24EB">
            <w:pPr>
              <w:pStyle w:val="ListParagraph"/>
              <w:shd w:val="clear" w:color="auto" w:fill="FFFFFF" w:themeFill="background1"/>
              <w:ind w:left="65"/>
              <w:jc w:val="both"/>
              <w:rPr>
                <w:rFonts w:ascii="Times New Roman" w:hAnsi="Times New Roman" w:cs="Times New Roman"/>
                <w:sz w:val="20"/>
                <w:szCs w:val="20"/>
                <w:lang w:val="sr-Cyrl-RS"/>
              </w:rPr>
            </w:pPr>
          </w:p>
          <w:p w14:paraId="6994E6CB" w14:textId="271A5DFE" w:rsidR="007D7138" w:rsidRDefault="002E7F8F" w:rsidP="00BE69C9">
            <w:pPr>
              <w:pStyle w:val="ListParagraph"/>
              <w:numPr>
                <w:ilvl w:val="0"/>
                <w:numId w:val="20"/>
              </w:numPr>
              <w:shd w:val="clear" w:color="auto" w:fill="FFFFFF" w:themeFill="background1"/>
              <w:tabs>
                <w:tab w:val="left" w:pos="325"/>
                <w:tab w:val="left" w:pos="475"/>
              </w:tabs>
              <w:ind w:left="0" w:firstLine="0"/>
              <w:jc w:val="both"/>
              <w:rPr>
                <w:rFonts w:ascii="Times New Roman" w:hAnsi="Times New Roman" w:cs="Times New Roman"/>
                <w:sz w:val="20"/>
                <w:szCs w:val="20"/>
                <w:lang w:val="sr-Cyrl-RS"/>
              </w:rPr>
            </w:pPr>
            <w:r w:rsidRPr="00AB24EB">
              <w:rPr>
                <w:rFonts w:ascii="Times New Roman" w:hAnsi="Times New Roman" w:cs="Times New Roman"/>
                <w:sz w:val="20"/>
                <w:szCs w:val="20"/>
                <w:lang w:val="sr-Cyrl-RS"/>
              </w:rPr>
              <w:t xml:space="preserve">Не прихвата се. </w:t>
            </w:r>
            <w:r w:rsidR="00BE69C9">
              <w:rPr>
                <w:rFonts w:ascii="Times New Roman" w:hAnsi="Times New Roman" w:cs="Times New Roman"/>
                <w:sz w:val="20"/>
                <w:szCs w:val="20"/>
                <w:lang w:val="sr-Cyrl-RS"/>
              </w:rPr>
              <w:t xml:space="preserve">Наведени разлози нису релевантни за прелог Програма. </w:t>
            </w:r>
            <w:r w:rsidR="007D7138" w:rsidRPr="00AB24EB">
              <w:rPr>
                <w:rFonts w:ascii="Times New Roman" w:hAnsi="Times New Roman" w:cs="Times New Roman"/>
                <w:sz w:val="20"/>
                <w:szCs w:val="20"/>
                <w:lang w:val="sr-Cyrl-RS"/>
              </w:rPr>
              <w:t xml:space="preserve">Савет за права </w:t>
            </w:r>
            <w:r w:rsidRPr="00AB24EB">
              <w:rPr>
                <w:rFonts w:ascii="Times New Roman" w:hAnsi="Times New Roman" w:cs="Times New Roman"/>
                <w:sz w:val="20"/>
                <w:szCs w:val="20"/>
                <w:lang w:val="sr-Cyrl-RS"/>
              </w:rPr>
              <w:t xml:space="preserve">детета </w:t>
            </w:r>
            <w:r w:rsidR="007D7138" w:rsidRPr="00AB24EB">
              <w:rPr>
                <w:rFonts w:ascii="Times New Roman" w:hAnsi="Times New Roman" w:cs="Times New Roman"/>
                <w:sz w:val="20"/>
                <w:szCs w:val="20"/>
                <w:lang w:val="sr-Cyrl-RS"/>
              </w:rPr>
              <w:t>је формиран</w:t>
            </w:r>
            <w:r w:rsidRPr="00AB24EB">
              <w:rPr>
                <w:rFonts w:ascii="Times New Roman" w:hAnsi="Times New Roman" w:cs="Times New Roman"/>
                <w:sz w:val="20"/>
                <w:szCs w:val="20"/>
                <w:lang w:val="sr-Cyrl-RS"/>
              </w:rPr>
              <w:t xml:space="preserve"> и наставиће своје активности.</w:t>
            </w:r>
          </w:p>
          <w:p w14:paraId="2019AE54" w14:textId="77777777" w:rsidR="00AB24EB" w:rsidRDefault="00AB24EB" w:rsidP="00AB24EB">
            <w:pPr>
              <w:pStyle w:val="ListParagraph"/>
              <w:shd w:val="clear" w:color="auto" w:fill="FFFFFF" w:themeFill="background1"/>
              <w:tabs>
                <w:tab w:val="left" w:pos="325"/>
                <w:tab w:val="left" w:pos="475"/>
              </w:tabs>
              <w:ind w:left="155"/>
              <w:jc w:val="both"/>
              <w:rPr>
                <w:rFonts w:ascii="Times New Roman" w:hAnsi="Times New Roman" w:cs="Times New Roman"/>
                <w:sz w:val="20"/>
                <w:szCs w:val="20"/>
                <w:lang w:val="sr-Cyrl-RS"/>
              </w:rPr>
            </w:pPr>
          </w:p>
          <w:p w14:paraId="1441A070" w14:textId="203A674B" w:rsidR="00AB24EB" w:rsidRPr="006918E9" w:rsidRDefault="00AB24EB" w:rsidP="00BE69C9">
            <w:pPr>
              <w:pStyle w:val="ListParagraph"/>
              <w:numPr>
                <w:ilvl w:val="0"/>
                <w:numId w:val="20"/>
              </w:numPr>
              <w:shd w:val="clear" w:color="auto" w:fill="FFFFFF" w:themeFill="background1"/>
              <w:tabs>
                <w:tab w:val="left" w:pos="335"/>
              </w:tabs>
              <w:ind w:left="0" w:firstLine="0"/>
              <w:jc w:val="both"/>
              <w:rPr>
                <w:rFonts w:ascii="Times New Roman" w:hAnsi="Times New Roman" w:cs="Times New Roman"/>
                <w:color w:val="000000" w:themeColor="text1"/>
                <w:sz w:val="20"/>
                <w:szCs w:val="20"/>
                <w:lang w:val="sr-Cyrl-RS"/>
              </w:rPr>
            </w:pPr>
            <w:r w:rsidRPr="006918E9">
              <w:rPr>
                <w:rFonts w:ascii="Times New Roman" w:hAnsi="Times New Roman" w:cs="Times New Roman"/>
                <w:color w:val="000000" w:themeColor="text1"/>
                <w:sz w:val="20"/>
                <w:szCs w:val="20"/>
                <w:lang w:val="sr-Cyrl-RS"/>
              </w:rPr>
              <w:t>Н</w:t>
            </w:r>
            <w:r w:rsidRPr="006918E9">
              <w:rPr>
                <w:rFonts w:ascii="Times New Roman" w:hAnsi="Times New Roman" w:cs="Times New Roman"/>
                <w:color w:val="000000" w:themeColor="text1"/>
                <w:sz w:val="20"/>
                <w:szCs w:val="20"/>
                <w:lang w:val="ru-RU"/>
              </w:rPr>
              <w:t>е</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прихвата се</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Формулација</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у</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тексту</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Програма</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се</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односи</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на</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институционални</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оквир</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заштите</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деце</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од</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насиља</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а</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не</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искључиво</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на</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поступање</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према</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Закону</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о</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спречавању</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насиља</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у</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породици</w:t>
            </w:r>
            <w:r w:rsidRPr="006918E9">
              <w:rPr>
                <w:rFonts w:ascii="Times New Roman" w:hAnsi="Times New Roman" w:cs="Times New Roman"/>
                <w:color w:val="000000" w:themeColor="text1"/>
                <w:sz w:val="20"/>
                <w:szCs w:val="20"/>
                <w:lang w:val="sr-Latn-RS"/>
              </w:rPr>
              <w:t xml:space="preserve">. </w:t>
            </w:r>
            <w:r w:rsidR="00217AB4" w:rsidRPr="006918E9">
              <w:rPr>
                <w:rFonts w:ascii="Times New Roman" w:hAnsi="Times New Roman" w:cs="Times New Roman"/>
                <w:color w:val="000000" w:themeColor="text1"/>
                <w:sz w:val="20"/>
                <w:szCs w:val="20"/>
                <w:lang w:val="sr-Cyrl-RS"/>
              </w:rPr>
              <w:t xml:space="preserve">Координативна улога ЦСР у заштити деце од насиља је прописана Законом о социјалној заштити, а концепт заштите деце од насиља усвојен Општим протоколом за заштиту деце од насиља координативну улогу даје центрима за социјални рад. </w:t>
            </w:r>
            <w:r w:rsidR="00217AB4"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Управо</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због</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тога</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су</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наведени</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и</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sr-Cyrl-RS"/>
              </w:rPr>
              <w:t>центри за социјални рад,</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као</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органи</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старатељства,</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и</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јавно</w:t>
            </w:r>
            <w:r w:rsidRPr="006918E9">
              <w:rPr>
                <w:rFonts w:ascii="Times New Roman" w:hAnsi="Times New Roman" w:cs="Times New Roman"/>
                <w:color w:val="000000" w:themeColor="text1"/>
                <w:sz w:val="20"/>
                <w:szCs w:val="20"/>
                <w:lang w:val="sr-Latn-RS"/>
              </w:rPr>
              <w:t xml:space="preserve"> </w:t>
            </w:r>
            <w:r w:rsidRPr="006918E9">
              <w:rPr>
                <w:rFonts w:ascii="Times New Roman" w:hAnsi="Times New Roman" w:cs="Times New Roman"/>
                <w:color w:val="000000" w:themeColor="text1"/>
                <w:sz w:val="20"/>
                <w:szCs w:val="20"/>
                <w:lang w:val="ru-RU"/>
              </w:rPr>
              <w:t>тужилаштво</w:t>
            </w:r>
            <w:r w:rsidRPr="006918E9">
              <w:rPr>
                <w:rFonts w:ascii="Times New Roman" w:hAnsi="Times New Roman" w:cs="Times New Roman"/>
                <w:color w:val="000000" w:themeColor="text1"/>
                <w:sz w:val="20"/>
                <w:szCs w:val="20"/>
                <w:lang w:val="sr-Cyrl-RS"/>
              </w:rPr>
              <w:t>.</w:t>
            </w:r>
          </w:p>
          <w:p w14:paraId="2CF298C7" w14:textId="13D0114F" w:rsidR="002E7F8F" w:rsidRPr="006918E9" w:rsidRDefault="002E7F8F" w:rsidP="006918E9">
            <w:pPr>
              <w:shd w:val="clear" w:color="auto" w:fill="FFFFFF" w:themeFill="background1"/>
              <w:jc w:val="both"/>
              <w:rPr>
                <w:rFonts w:ascii="Times New Roman" w:hAnsi="Times New Roman" w:cs="Times New Roman"/>
                <w:sz w:val="20"/>
                <w:szCs w:val="20"/>
                <w:lang w:val="sr-Cyrl-RS"/>
              </w:rPr>
            </w:pPr>
          </w:p>
          <w:p w14:paraId="71DBE57A" w14:textId="77777777" w:rsidR="002E7F8F" w:rsidRDefault="002E7F8F" w:rsidP="007D7138">
            <w:pPr>
              <w:pStyle w:val="ListParagraph"/>
              <w:shd w:val="clear" w:color="auto" w:fill="FFFFFF" w:themeFill="background1"/>
              <w:jc w:val="both"/>
              <w:rPr>
                <w:rFonts w:ascii="Times New Roman" w:hAnsi="Times New Roman" w:cs="Times New Roman"/>
                <w:sz w:val="20"/>
                <w:szCs w:val="20"/>
                <w:lang w:val="sr-Cyrl-RS"/>
              </w:rPr>
            </w:pPr>
          </w:p>
          <w:p w14:paraId="1BFF7BB3" w14:textId="77777777" w:rsidR="002E7F8F" w:rsidRDefault="002E7F8F" w:rsidP="007D7138">
            <w:pPr>
              <w:pStyle w:val="ListParagraph"/>
              <w:shd w:val="clear" w:color="auto" w:fill="FFFFFF" w:themeFill="background1"/>
              <w:jc w:val="both"/>
              <w:rPr>
                <w:rFonts w:ascii="Times New Roman" w:hAnsi="Times New Roman" w:cs="Times New Roman"/>
                <w:sz w:val="20"/>
                <w:szCs w:val="20"/>
                <w:lang w:val="sr-Cyrl-RS"/>
              </w:rPr>
            </w:pPr>
          </w:p>
          <w:p w14:paraId="3339379A" w14:textId="77777777" w:rsidR="002E7F8F" w:rsidRDefault="002E7F8F" w:rsidP="007D7138">
            <w:pPr>
              <w:pStyle w:val="ListParagraph"/>
              <w:shd w:val="clear" w:color="auto" w:fill="FFFFFF" w:themeFill="background1"/>
              <w:jc w:val="both"/>
              <w:rPr>
                <w:rFonts w:ascii="Times New Roman" w:hAnsi="Times New Roman" w:cs="Times New Roman"/>
                <w:sz w:val="20"/>
                <w:szCs w:val="20"/>
                <w:lang w:val="sr-Cyrl-RS"/>
              </w:rPr>
            </w:pPr>
          </w:p>
          <w:p w14:paraId="3516E3EA" w14:textId="77777777" w:rsidR="002E7F8F" w:rsidRDefault="002E7F8F" w:rsidP="007D7138">
            <w:pPr>
              <w:pStyle w:val="ListParagraph"/>
              <w:shd w:val="clear" w:color="auto" w:fill="FFFFFF" w:themeFill="background1"/>
              <w:jc w:val="both"/>
              <w:rPr>
                <w:rFonts w:ascii="Times New Roman" w:hAnsi="Times New Roman" w:cs="Times New Roman"/>
                <w:sz w:val="20"/>
                <w:szCs w:val="20"/>
                <w:lang w:val="sr-Cyrl-RS"/>
              </w:rPr>
            </w:pPr>
          </w:p>
          <w:p w14:paraId="0F94223E" w14:textId="62652AB2" w:rsidR="007D7138" w:rsidRDefault="00AB24EB" w:rsidP="009D17E5">
            <w:pPr>
              <w:pStyle w:val="ListParagraph"/>
              <w:numPr>
                <w:ilvl w:val="0"/>
                <w:numId w:val="20"/>
              </w:numPr>
              <w:shd w:val="clear" w:color="auto" w:fill="FFFFFF" w:themeFill="background1"/>
              <w:tabs>
                <w:tab w:val="left" w:pos="362"/>
              </w:tabs>
              <w:ind w:left="65" w:hanging="90"/>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Не прихвата се. </w:t>
            </w:r>
            <w:r w:rsidR="005F45F4" w:rsidRPr="00AB24EB">
              <w:rPr>
                <w:rFonts w:ascii="Times New Roman" w:hAnsi="Times New Roman" w:cs="Times New Roman"/>
                <w:sz w:val="20"/>
                <w:szCs w:val="20"/>
                <w:lang w:val="sr-Cyrl-RS"/>
              </w:rPr>
              <w:t xml:space="preserve">Успостављање новог механизма намењеног деци </w:t>
            </w:r>
            <w:r>
              <w:rPr>
                <w:rFonts w:ascii="Times New Roman" w:hAnsi="Times New Roman" w:cs="Times New Roman"/>
                <w:sz w:val="20"/>
                <w:szCs w:val="20"/>
                <w:lang w:val="sr-Cyrl-RS"/>
              </w:rPr>
              <w:t xml:space="preserve">је </w:t>
            </w:r>
            <w:r w:rsidR="005F45F4" w:rsidRPr="00AB24EB">
              <w:rPr>
                <w:rFonts w:ascii="Times New Roman" w:hAnsi="Times New Roman" w:cs="Times New Roman"/>
                <w:sz w:val="20"/>
                <w:szCs w:val="20"/>
                <w:lang w:val="sr-Cyrl-RS"/>
              </w:rPr>
              <w:t xml:space="preserve">неопходно јер </w:t>
            </w:r>
            <w:r>
              <w:rPr>
                <w:rFonts w:ascii="Times New Roman" w:hAnsi="Times New Roman" w:cs="Times New Roman"/>
                <w:sz w:val="20"/>
                <w:szCs w:val="20"/>
                <w:lang w:val="sr-Cyrl-RS"/>
              </w:rPr>
              <w:t xml:space="preserve">се </w:t>
            </w:r>
            <w:r w:rsidR="005F45F4" w:rsidRPr="00AB24EB">
              <w:rPr>
                <w:rFonts w:ascii="Times New Roman" w:hAnsi="Times New Roman" w:cs="Times New Roman"/>
                <w:sz w:val="20"/>
                <w:szCs w:val="20"/>
                <w:lang w:val="sr-Cyrl-RS"/>
              </w:rPr>
              <w:t xml:space="preserve">постојећи механизми </w:t>
            </w:r>
            <w:r>
              <w:rPr>
                <w:rFonts w:ascii="Times New Roman" w:hAnsi="Times New Roman" w:cs="Times New Roman"/>
                <w:sz w:val="20"/>
                <w:szCs w:val="20"/>
                <w:lang w:val="sr-Cyrl-RS"/>
              </w:rPr>
              <w:t>односе на све</w:t>
            </w:r>
            <w:r w:rsidR="00333888">
              <w:rPr>
                <w:rFonts w:ascii="Times New Roman" w:hAnsi="Times New Roman" w:cs="Times New Roman"/>
                <w:sz w:val="20"/>
                <w:szCs w:val="20"/>
                <w:lang w:val="sr-Cyrl-RS"/>
              </w:rPr>
              <w:t xml:space="preserve"> жртве</w:t>
            </w:r>
            <w:r w:rsidR="005F45F4" w:rsidRPr="00AB24EB">
              <w:rPr>
                <w:rFonts w:ascii="Times New Roman" w:hAnsi="Times New Roman" w:cs="Times New Roman"/>
                <w:sz w:val="20"/>
                <w:szCs w:val="20"/>
                <w:lang w:val="sr-Cyrl-RS"/>
              </w:rPr>
              <w:t>, без специфичних поступака, вештина и компетенција за децу жртв</w:t>
            </w:r>
            <w:r w:rsidR="00333888">
              <w:rPr>
                <w:rFonts w:ascii="Times New Roman" w:hAnsi="Times New Roman" w:cs="Times New Roman"/>
                <w:sz w:val="20"/>
                <w:szCs w:val="20"/>
                <w:lang w:val="sr-Cyrl-RS"/>
              </w:rPr>
              <w:t>е</w:t>
            </w:r>
            <w:r w:rsidR="005F45F4" w:rsidRPr="00AB24EB">
              <w:rPr>
                <w:rFonts w:ascii="Times New Roman" w:hAnsi="Times New Roman" w:cs="Times New Roman"/>
                <w:sz w:val="20"/>
                <w:szCs w:val="20"/>
                <w:lang w:val="sr-Cyrl-RS"/>
              </w:rPr>
              <w:t xml:space="preserve"> насиља. Такође</w:t>
            </w:r>
            <w:r w:rsidR="00333888">
              <w:rPr>
                <w:rFonts w:ascii="Times New Roman" w:hAnsi="Times New Roman" w:cs="Times New Roman"/>
                <w:sz w:val="20"/>
                <w:szCs w:val="20"/>
                <w:lang w:val="sr-Cyrl-RS"/>
              </w:rPr>
              <w:t>,</w:t>
            </w:r>
            <w:r w:rsidR="005F45F4" w:rsidRPr="00AB24EB">
              <w:rPr>
                <w:rFonts w:ascii="Times New Roman" w:hAnsi="Times New Roman" w:cs="Times New Roman"/>
                <w:sz w:val="20"/>
                <w:szCs w:val="20"/>
                <w:lang w:val="sr-Cyrl-RS"/>
              </w:rPr>
              <w:t xml:space="preserve"> постојећи механизми </w:t>
            </w:r>
            <w:r w:rsidR="00333888">
              <w:rPr>
                <w:rFonts w:ascii="Times New Roman" w:hAnsi="Times New Roman" w:cs="Times New Roman"/>
                <w:sz w:val="20"/>
                <w:szCs w:val="20"/>
                <w:lang w:val="sr-Cyrl-RS"/>
              </w:rPr>
              <w:t xml:space="preserve">заштите се односе искључиво на </w:t>
            </w:r>
            <w:r w:rsidR="005F45F4" w:rsidRPr="00AB24EB">
              <w:rPr>
                <w:rFonts w:ascii="Times New Roman" w:hAnsi="Times New Roman" w:cs="Times New Roman"/>
                <w:sz w:val="20"/>
                <w:szCs w:val="20"/>
                <w:lang w:val="sr-Cyrl-RS"/>
              </w:rPr>
              <w:t>жртв</w:t>
            </w:r>
            <w:r w:rsidR="00333888">
              <w:rPr>
                <w:rFonts w:ascii="Times New Roman" w:hAnsi="Times New Roman" w:cs="Times New Roman"/>
                <w:sz w:val="20"/>
                <w:szCs w:val="20"/>
                <w:lang w:val="sr-Cyrl-RS"/>
              </w:rPr>
              <w:t>е</w:t>
            </w:r>
            <w:r w:rsidR="005F45F4" w:rsidRPr="00AB24EB">
              <w:rPr>
                <w:rFonts w:ascii="Times New Roman" w:hAnsi="Times New Roman" w:cs="Times New Roman"/>
                <w:sz w:val="20"/>
                <w:szCs w:val="20"/>
                <w:lang w:val="sr-Cyrl-RS"/>
              </w:rPr>
              <w:t xml:space="preserve"> кривичних дела али не и </w:t>
            </w:r>
            <w:r w:rsidR="00333888">
              <w:rPr>
                <w:rFonts w:ascii="Times New Roman" w:hAnsi="Times New Roman" w:cs="Times New Roman"/>
                <w:sz w:val="20"/>
                <w:szCs w:val="20"/>
                <w:lang w:val="sr-Cyrl-RS"/>
              </w:rPr>
              <w:t xml:space="preserve">на жртве </w:t>
            </w:r>
            <w:r w:rsidR="005F45F4" w:rsidRPr="00AB24EB">
              <w:rPr>
                <w:rFonts w:ascii="Times New Roman" w:hAnsi="Times New Roman" w:cs="Times New Roman"/>
                <w:sz w:val="20"/>
                <w:szCs w:val="20"/>
                <w:lang w:val="sr-Cyrl-RS"/>
              </w:rPr>
              <w:t>насиљ</w:t>
            </w:r>
            <w:r w:rsidR="00333888">
              <w:rPr>
                <w:rFonts w:ascii="Times New Roman" w:hAnsi="Times New Roman" w:cs="Times New Roman"/>
                <w:sz w:val="20"/>
                <w:szCs w:val="20"/>
                <w:lang w:val="sr-Cyrl-RS"/>
              </w:rPr>
              <w:t>а</w:t>
            </w:r>
            <w:r w:rsidR="005F45F4" w:rsidRPr="00AB24EB">
              <w:rPr>
                <w:rFonts w:ascii="Times New Roman" w:hAnsi="Times New Roman" w:cs="Times New Roman"/>
                <w:sz w:val="20"/>
                <w:szCs w:val="20"/>
                <w:lang w:val="sr-Cyrl-RS"/>
              </w:rPr>
              <w:t xml:space="preserve"> које није квалификовано као кривично дело</w:t>
            </w:r>
            <w:r w:rsidR="005F45F4" w:rsidRPr="006918E9">
              <w:rPr>
                <w:rFonts w:ascii="Times New Roman" w:hAnsi="Times New Roman" w:cs="Times New Roman"/>
                <w:color w:val="000000" w:themeColor="text1"/>
                <w:sz w:val="20"/>
                <w:szCs w:val="20"/>
                <w:lang w:val="sr-Cyrl-RS"/>
              </w:rPr>
              <w:t>.</w:t>
            </w:r>
            <w:r w:rsidR="006918E9" w:rsidRPr="006918E9">
              <w:rPr>
                <w:rFonts w:ascii="Times New Roman" w:hAnsi="Times New Roman" w:cs="Times New Roman"/>
                <w:color w:val="000000" w:themeColor="text1"/>
                <w:sz w:val="20"/>
                <w:szCs w:val="20"/>
                <w:lang w:val="sr-Cyrl-RS"/>
              </w:rPr>
              <w:t xml:space="preserve"> </w:t>
            </w:r>
            <w:r w:rsidR="00217AB4" w:rsidRPr="006918E9">
              <w:rPr>
                <w:rFonts w:ascii="Times New Roman" w:hAnsi="Times New Roman" w:cs="Times New Roman"/>
                <w:color w:val="000000" w:themeColor="text1"/>
                <w:sz w:val="20"/>
                <w:szCs w:val="20"/>
                <w:lang w:val="sr-Cyrl-RS"/>
              </w:rPr>
              <w:t>П</w:t>
            </w:r>
            <w:r w:rsidR="005F45F4" w:rsidRPr="006918E9">
              <w:rPr>
                <w:rFonts w:ascii="Times New Roman" w:hAnsi="Times New Roman" w:cs="Times New Roman"/>
                <w:color w:val="000000" w:themeColor="text1"/>
                <w:sz w:val="20"/>
                <w:szCs w:val="20"/>
                <w:lang w:val="sr-Cyrl-RS"/>
              </w:rPr>
              <w:t>ракс</w:t>
            </w:r>
            <w:r w:rsidR="00217AB4" w:rsidRPr="006918E9">
              <w:rPr>
                <w:rFonts w:ascii="Times New Roman" w:hAnsi="Times New Roman" w:cs="Times New Roman"/>
                <w:color w:val="000000" w:themeColor="text1"/>
                <w:sz w:val="20"/>
                <w:szCs w:val="20"/>
                <w:lang w:val="sr-Cyrl-RS"/>
              </w:rPr>
              <w:t xml:space="preserve">а успостављања </w:t>
            </w:r>
            <w:r w:rsidR="00777ABD" w:rsidRPr="006918E9">
              <w:rPr>
                <w:rFonts w:ascii="Times New Roman" w:hAnsi="Times New Roman" w:cs="Times New Roman"/>
                <w:color w:val="000000" w:themeColor="text1"/>
                <w:sz w:val="20"/>
                <w:szCs w:val="20"/>
                <w:lang w:val="sr-Cyrl-RS"/>
              </w:rPr>
              <w:t xml:space="preserve">„све-на-једном-месту“ </w:t>
            </w:r>
            <w:r w:rsidR="00217AB4" w:rsidRPr="006918E9">
              <w:rPr>
                <w:rFonts w:ascii="Times New Roman" w:hAnsi="Times New Roman" w:cs="Times New Roman"/>
                <w:color w:val="000000" w:themeColor="text1"/>
                <w:sz w:val="20"/>
                <w:szCs w:val="20"/>
                <w:lang w:val="sr-Cyrl-RS"/>
              </w:rPr>
              <w:t xml:space="preserve">модела за заштиту деце од насиља уз истовремено постојање општих служби за помоћ и подршку жртвама и сведоцима кривичних дела </w:t>
            </w:r>
            <w:r w:rsidR="005F45F4" w:rsidRPr="006918E9">
              <w:rPr>
                <w:rFonts w:ascii="Times New Roman" w:hAnsi="Times New Roman" w:cs="Times New Roman"/>
                <w:color w:val="000000" w:themeColor="text1"/>
                <w:sz w:val="20"/>
                <w:szCs w:val="20"/>
                <w:lang w:val="sr-Cyrl-RS"/>
              </w:rPr>
              <w:t xml:space="preserve"> је успостављена у више земаља</w:t>
            </w:r>
            <w:r w:rsidR="00333888" w:rsidRPr="006918E9">
              <w:rPr>
                <w:rFonts w:ascii="Times New Roman" w:hAnsi="Times New Roman" w:cs="Times New Roman"/>
                <w:color w:val="000000" w:themeColor="text1"/>
                <w:sz w:val="20"/>
                <w:szCs w:val="20"/>
                <w:lang w:val="sr-Cyrl-RS"/>
              </w:rPr>
              <w:t>,</w:t>
            </w:r>
            <w:r w:rsidR="005F45F4" w:rsidRPr="006918E9">
              <w:rPr>
                <w:rFonts w:ascii="Times New Roman" w:hAnsi="Times New Roman" w:cs="Times New Roman"/>
                <w:color w:val="000000" w:themeColor="text1"/>
                <w:sz w:val="20"/>
                <w:szCs w:val="20"/>
                <w:lang w:val="sr-Cyrl-RS"/>
              </w:rPr>
              <w:t xml:space="preserve"> </w:t>
            </w:r>
            <w:r w:rsidR="00217AB4" w:rsidRPr="006918E9">
              <w:rPr>
                <w:rFonts w:ascii="Times New Roman" w:hAnsi="Times New Roman" w:cs="Times New Roman"/>
                <w:color w:val="000000" w:themeColor="text1"/>
                <w:sz w:val="20"/>
                <w:szCs w:val="20"/>
                <w:lang w:val="sr-Cyrl-RS"/>
              </w:rPr>
              <w:t xml:space="preserve"> и сматра се једним од примера најбољих пракси заштите деце од насиља и подршке деци жртвама. </w:t>
            </w:r>
          </w:p>
          <w:p w14:paraId="02E0BE79" w14:textId="77777777" w:rsidR="00BB41F1" w:rsidRDefault="00BB41F1" w:rsidP="00333888">
            <w:pPr>
              <w:shd w:val="clear" w:color="auto" w:fill="FFFFFF" w:themeFill="background1"/>
              <w:jc w:val="both"/>
              <w:rPr>
                <w:rFonts w:ascii="Times New Roman" w:hAnsi="Times New Roman" w:cs="Times New Roman"/>
                <w:sz w:val="20"/>
                <w:szCs w:val="20"/>
                <w:lang w:val="sr-Cyrl-RS"/>
              </w:rPr>
            </w:pPr>
          </w:p>
          <w:p w14:paraId="3143559D" w14:textId="52720A2C" w:rsidR="006B4979" w:rsidRDefault="006F5BCF" w:rsidP="006F5BCF">
            <w:pPr>
              <w:pStyle w:val="ListParagraph"/>
              <w:numPr>
                <w:ilvl w:val="0"/>
                <w:numId w:val="20"/>
              </w:numPr>
              <w:shd w:val="clear" w:color="auto" w:fill="FFFFFF" w:themeFill="background1"/>
              <w:tabs>
                <w:tab w:val="left" w:pos="175"/>
                <w:tab w:val="left" w:pos="335"/>
              </w:tabs>
              <w:ind w:left="0" w:hanging="25"/>
              <w:jc w:val="both"/>
              <w:rPr>
                <w:rFonts w:ascii="Times New Roman" w:hAnsi="Times New Roman" w:cs="Times New Roman"/>
                <w:sz w:val="20"/>
                <w:szCs w:val="20"/>
                <w:lang w:val="sr-Cyrl-RS"/>
              </w:rPr>
            </w:pPr>
            <w:r>
              <w:rPr>
                <w:rFonts w:ascii="Times New Roman" w:hAnsi="Times New Roman" w:cs="Times New Roman"/>
                <w:sz w:val="20"/>
                <w:szCs w:val="20"/>
                <w:lang w:val="sr-Cyrl-RS"/>
              </w:rPr>
              <w:t>Разлози наведени у коментару били су полазна основа за пл</w:t>
            </w:r>
            <w:r w:rsidR="005F45F4" w:rsidRPr="00333888">
              <w:rPr>
                <w:rFonts w:ascii="Times New Roman" w:hAnsi="Times New Roman" w:cs="Times New Roman"/>
                <w:sz w:val="20"/>
                <w:szCs w:val="20"/>
                <w:lang w:val="sr-Cyrl-RS"/>
              </w:rPr>
              <w:t>анира</w:t>
            </w:r>
            <w:r>
              <w:rPr>
                <w:rFonts w:ascii="Times New Roman" w:hAnsi="Times New Roman" w:cs="Times New Roman"/>
                <w:sz w:val="20"/>
                <w:szCs w:val="20"/>
                <w:lang w:val="sr-Cyrl-RS"/>
              </w:rPr>
              <w:t>ње</w:t>
            </w:r>
            <w:r w:rsidR="005F45F4" w:rsidRPr="00333888">
              <w:rPr>
                <w:rFonts w:ascii="Times New Roman" w:hAnsi="Times New Roman" w:cs="Times New Roman"/>
                <w:sz w:val="20"/>
                <w:szCs w:val="20"/>
                <w:lang w:val="sr-Cyrl-RS"/>
              </w:rPr>
              <w:t xml:space="preserve"> мер</w:t>
            </w:r>
            <w:r>
              <w:rPr>
                <w:rFonts w:ascii="Times New Roman" w:hAnsi="Times New Roman" w:cs="Times New Roman"/>
                <w:sz w:val="20"/>
                <w:szCs w:val="20"/>
                <w:lang w:val="sr-Cyrl-RS"/>
              </w:rPr>
              <w:t>е</w:t>
            </w:r>
            <w:r w:rsidR="005F45F4" w:rsidRPr="00333888">
              <w:rPr>
                <w:rFonts w:ascii="Times New Roman" w:hAnsi="Times New Roman" w:cs="Times New Roman"/>
                <w:sz w:val="20"/>
                <w:szCs w:val="20"/>
                <w:lang w:val="sr-Cyrl-RS"/>
              </w:rPr>
              <w:t xml:space="preserve"> успостављања националне базе податка која треба да садржи </w:t>
            </w:r>
            <w:r w:rsidR="00333888">
              <w:rPr>
                <w:rFonts w:ascii="Times New Roman" w:hAnsi="Times New Roman" w:cs="Times New Roman"/>
                <w:sz w:val="20"/>
                <w:szCs w:val="20"/>
                <w:lang w:val="sr-Cyrl-RS"/>
              </w:rPr>
              <w:t xml:space="preserve">податке наведене у коментару, </w:t>
            </w:r>
            <w:r w:rsidR="005F45F4" w:rsidRPr="00333888">
              <w:rPr>
                <w:rFonts w:ascii="Times New Roman" w:hAnsi="Times New Roman" w:cs="Times New Roman"/>
                <w:sz w:val="20"/>
                <w:szCs w:val="20"/>
                <w:lang w:val="sr-Cyrl-RS"/>
              </w:rPr>
              <w:t>али и низ других података који омогућавају праћење детета кроз систем и праћење случаја.</w:t>
            </w:r>
          </w:p>
          <w:p w14:paraId="2095EA03" w14:textId="4CFD1A03" w:rsidR="00333888" w:rsidRDefault="00333888" w:rsidP="00333888">
            <w:pPr>
              <w:shd w:val="clear" w:color="auto" w:fill="FFFFFF" w:themeFill="background1"/>
              <w:jc w:val="both"/>
              <w:rPr>
                <w:rFonts w:ascii="Times New Roman" w:hAnsi="Times New Roman" w:cs="Times New Roman"/>
                <w:sz w:val="20"/>
                <w:szCs w:val="20"/>
                <w:lang w:val="sr-Cyrl-RS"/>
              </w:rPr>
            </w:pPr>
          </w:p>
          <w:p w14:paraId="24DBCF44" w14:textId="77777777" w:rsidR="00BB41F1" w:rsidRDefault="00BB41F1" w:rsidP="00333888">
            <w:pPr>
              <w:shd w:val="clear" w:color="auto" w:fill="FFFFFF" w:themeFill="background1"/>
              <w:jc w:val="both"/>
              <w:rPr>
                <w:rFonts w:ascii="Times New Roman" w:hAnsi="Times New Roman" w:cs="Times New Roman"/>
                <w:sz w:val="20"/>
                <w:szCs w:val="20"/>
                <w:lang w:val="sr-Cyrl-RS"/>
              </w:rPr>
            </w:pPr>
          </w:p>
          <w:p w14:paraId="37258D60" w14:textId="77777777" w:rsidR="00333888" w:rsidRDefault="00333888" w:rsidP="00333888">
            <w:pPr>
              <w:shd w:val="clear" w:color="auto" w:fill="FFFFFF" w:themeFill="background1"/>
              <w:jc w:val="both"/>
              <w:rPr>
                <w:rFonts w:ascii="Times New Roman" w:hAnsi="Times New Roman" w:cs="Times New Roman"/>
                <w:sz w:val="20"/>
                <w:szCs w:val="20"/>
                <w:lang w:val="sr-Cyrl-RS"/>
              </w:rPr>
            </w:pPr>
          </w:p>
          <w:p w14:paraId="36AD7856" w14:textId="77777777" w:rsidR="00333888" w:rsidRDefault="00333888" w:rsidP="00333888">
            <w:pPr>
              <w:shd w:val="clear" w:color="auto" w:fill="FFFFFF" w:themeFill="background1"/>
              <w:jc w:val="both"/>
              <w:rPr>
                <w:rFonts w:ascii="Times New Roman" w:hAnsi="Times New Roman" w:cs="Times New Roman"/>
                <w:sz w:val="20"/>
                <w:szCs w:val="20"/>
                <w:lang w:val="sr-Cyrl-RS"/>
              </w:rPr>
            </w:pPr>
          </w:p>
          <w:p w14:paraId="4E178EBB" w14:textId="77777777" w:rsidR="00333888" w:rsidRDefault="00333888" w:rsidP="00333888">
            <w:pPr>
              <w:shd w:val="clear" w:color="auto" w:fill="FFFFFF" w:themeFill="background1"/>
              <w:jc w:val="both"/>
              <w:rPr>
                <w:rFonts w:ascii="Times New Roman" w:hAnsi="Times New Roman" w:cs="Times New Roman"/>
                <w:sz w:val="20"/>
                <w:szCs w:val="20"/>
                <w:lang w:val="sr-Cyrl-RS"/>
              </w:rPr>
            </w:pPr>
          </w:p>
          <w:p w14:paraId="26C35FBE" w14:textId="77777777" w:rsidR="00217AB4" w:rsidRDefault="00217AB4" w:rsidP="00333888">
            <w:pPr>
              <w:shd w:val="clear" w:color="auto" w:fill="FFFFFF" w:themeFill="background1"/>
              <w:jc w:val="both"/>
              <w:rPr>
                <w:rFonts w:ascii="Times New Roman" w:hAnsi="Times New Roman" w:cs="Times New Roman"/>
                <w:sz w:val="20"/>
                <w:szCs w:val="20"/>
                <w:lang w:val="sr-Cyrl-RS"/>
              </w:rPr>
            </w:pPr>
          </w:p>
          <w:p w14:paraId="37EE5AA0" w14:textId="77777777" w:rsidR="00333888" w:rsidRPr="00333888" w:rsidRDefault="00333888" w:rsidP="00333888">
            <w:pPr>
              <w:shd w:val="clear" w:color="auto" w:fill="FFFFFF" w:themeFill="background1"/>
              <w:jc w:val="both"/>
              <w:rPr>
                <w:rFonts w:ascii="Times New Roman" w:hAnsi="Times New Roman" w:cs="Times New Roman"/>
                <w:sz w:val="20"/>
                <w:szCs w:val="20"/>
                <w:lang w:val="sr-Cyrl-RS"/>
              </w:rPr>
            </w:pPr>
          </w:p>
          <w:p w14:paraId="404C3D1C" w14:textId="6252905D" w:rsidR="006B4979" w:rsidRDefault="006F5BCF" w:rsidP="006F5BCF">
            <w:pPr>
              <w:pStyle w:val="ListParagraph"/>
              <w:numPr>
                <w:ilvl w:val="0"/>
                <w:numId w:val="20"/>
              </w:numPr>
              <w:shd w:val="clear" w:color="auto" w:fill="FFFFFF" w:themeFill="background1"/>
              <w:tabs>
                <w:tab w:val="left" w:pos="335"/>
              </w:tabs>
              <w:ind w:left="0" w:firstLine="0"/>
              <w:jc w:val="both"/>
              <w:rPr>
                <w:rFonts w:ascii="Times New Roman" w:hAnsi="Times New Roman" w:cs="Times New Roman"/>
                <w:color w:val="000000" w:themeColor="text1"/>
                <w:sz w:val="20"/>
                <w:szCs w:val="20"/>
                <w:lang w:val="sr-Cyrl-RS"/>
              </w:rPr>
            </w:pPr>
            <w:r w:rsidRPr="006918E9">
              <w:rPr>
                <w:rFonts w:ascii="Times New Roman" w:hAnsi="Times New Roman" w:cs="Times New Roman"/>
                <w:color w:val="000000" w:themeColor="text1"/>
                <w:sz w:val="20"/>
                <w:szCs w:val="20"/>
                <w:lang w:val="sr-Cyrl-RS"/>
              </w:rPr>
              <w:lastRenderedPageBreak/>
              <w:t xml:space="preserve">Разлози наведени у коментару </w:t>
            </w:r>
            <w:r w:rsidR="00217AB4" w:rsidRPr="006918E9">
              <w:rPr>
                <w:rFonts w:ascii="Times New Roman" w:hAnsi="Times New Roman" w:cs="Times New Roman"/>
                <w:color w:val="000000" w:themeColor="text1"/>
                <w:sz w:val="20"/>
                <w:szCs w:val="20"/>
                <w:lang w:val="sr-Cyrl-RS"/>
              </w:rPr>
              <w:t xml:space="preserve">биће део разматрања података који ће база садржати. Фемицид, као ни други конкретизовани облици насиља нису експлицирани у документу, јер се програм односи на све облике насиља, укључујући и фемицид детета, и дете мајке жртве фемицида. </w:t>
            </w:r>
          </w:p>
          <w:p w14:paraId="66C60D05" w14:textId="56EE5A39" w:rsidR="00BB41F1" w:rsidRDefault="00BB41F1" w:rsidP="00BE69C9">
            <w:pPr>
              <w:shd w:val="clear" w:color="auto" w:fill="FFFFFF" w:themeFill="background1"/>
              <w:tabs>
                <w:tab w:val="left" w:pos="335"/>
              </w:tabs>
              <w:jc w:val="both"/>
              <w:rPr>
                <w:rFonts w:ascii="Times New Roman" w:hAnsi="Times New Roman" w:cs="Times New Roman"/>
                <w:sz w:val="20"/>
                <w:szCs w:val="20"/>
                <w:lang w:val="sr-Cyrl-RS"/>
              </w:rPr>
            </w:pPr>
          </w:p>
          <w:p w14:paraId="11081BA5" w14:textId="77777777" w:rsidR="00BB41F1" w:rsidRDefault="00BB41F1" w:rsidP="00BE69C9">
            <w:pPr>
              <w:shd w:val="clear" w:color="auto" w:fill="FFFFFF" w:themeFill="background1"/>
              <w:tabs>
                <w:tab w:val="left" w:pos="335"/>
              </w:tabs>
              <w:jc w:val="both"/>
              <w:rPr>
                <w:rFonts w:ascii="Times New Roman" w:hAnsi="Times New Roman" w:cs="Times New Roman"/>
                <w:sz w:val="20"/>
                <w:szCs w:val="20"/>
                <w:lang w:val="sr-Cyrl-RS"/>
              </w:rPr>
            </w:pPr>
          </w:p>
          <w:p w14:paraId="3588B6E9" w14:textId="3615A190" w:rsidR="006B4979" w:rsidRPr="006918E9" w:rsidRDefault="006F5BCF" w:rsidP="006F5BCF">
            <w:pPr>
              <w:pStyle w:val="ListParagraph"/>
              <w:numPr>
                <w:ilvl w:val="0"/>
                <w:numId w:val="20"/>
              </w:numPr>
              <w:shd w:val="clear" w:color="auto" w:fill="FFFFFF" w:themeFill="background1"/>
              <w:tabs>
                <w:tab w:val="left" w:pos="225"/>
              </w:tabs>
              <w:ind w:left="0" w:hanging="25"/>
              <w:jc w:val="both"/>
              <w:rPr>
                <w:rFonts w:ascii="Times New Roman" w:hAnsi="Times New Roman" w:cs="Times New Roman"/>
                <w:color w:val="000000" w:themeColor="text1"/>
                <w:sz w:val="20"/>
                <w:szCs w:val="20"/>
                <w:lang w:val="sr-Cyrl-RS"/>
              </w:rPr>
            </w:pPr>
            <w:r w:rsidRPr="006918E9">
              <w:rPr>
                <w:rFonts w:ascii="Times New Roman" w:hAnsi="Times New Roman" w:cs="Times New Roman"/>
                <w:color w:val="000000" w:themeColor="text1"/>
                <w:sz w:val="20"/>
                <w:szCs w:val="20"/>
                <w:lang w:val="sr-Cyrl-RS"/>
              </w:rPr>
              <w:t>Не прихвата се.</w:t>
            </w:r>
            <w:r w:rsidR="00333888" w:rsidRPr="006918E9">
              <w:rPr>
                <w:rFonts w:ascii="Times New Roman" w:hAnsi="Times New Roman" w:cs="Times New Roman"/>
                <w:color w:val="000000" w:themeColor="text1"/>
                <w:sz w:val="20"/>
                <w:szCs w:val="20"/>
                <w:lang w:val="sr-Cyrl-RS"/>
              </w:rPr>
              <w:t xml:space="preserve"> </w:t>
            </w:r>
            <w:r w:rsidRPr="006918E9">
              <w:rPr>
                <w:rFonts w:ascii="Times New Roman" w:hAnsi="Times New Roman" w:cs="Times New Roman"/>
                <w:color w:val="000000" w:themeColor="text1"/>
                <w:sz w:val="20"/>
                <w:szCs w:val="20"/>
                <w:lang w:val="sr-Cyrl-RS"/>
              </w:rPr>
              <w:t>Деца сведоци се с</w:t>
            </w:r>
            <w:r w:rsidR="005F45F4" w:rsidRPr="006918E9">
              <w:rPr>
                <w:rFonts w:ascii="Times New Roman" w:hAnsi="Times New Roman" w:cs="Times New Roman"/>
                <w:color w:val="000000" w:themeColor="text1"/>
                <w:sz w:val="20"/>
                <w:szCs w:val="20"/>
                <w:lang w:val="sr-Cyrl-RS"/>
              </w:rPr>
              <w:t>матрају децом жртвама</w:t>
            </w:r>
            <w:r w:rsidR="00770771" w:rsidRPr="006918E9">
              <w:rPr>
                <w:rFonts w:ascii="Times New Roman" w:hAnsi="Times New Roman" w:cs="Times New Roman"/>
                <w:color w:val="000000" w:themeColor="text1"/>
                <w:sz w:val="20"/>
                <w:szCs w:val="20"/>
                <w:lang w:val="sr-Cyrl-RS"/>
              </w:rPr>
              <w:t xml:space="preserve"> у складу са општеприхваћеним стандардиа права детета и заштите деце од насиља</w:t>
            </w:r>
            <w:r w:rsidR="005F45F4" w:rsidRPr="006918E9">
              <w:rPr>
                <w:rFonts w:ascii="Times New Roman" w:hAnsi="Times New Roman" w:cs="Times New Roman"/>
                <w:color w:val="000000" w:themeColor="text1"/>
                <w:sz w:val="20"/>
                <w:szCs w:val="20"/>
                <w:lang w:val="sr-Cyrl-RS"/>
              </w:rPr>
              <w:t xml:space="preserve">. </w:t>
            </w:r>
          </w:p>
          <w:p w14:paraId="51F4E061" w14:textId="77777777" w:rsidR="006B4979" w:rsidRPr="00FA175A" w:rsidRDefault="006B4979" w:rsidP="006B4979">
            <w:pPr>
              <w:shd w:val="clear" w:color="auto" w:fill="FFFFFF" w:themeFill="background1"/>
              <w:tabs>
                <w:tab w:val="left" w:pos="245"/>
              </w:tabs>
              <w:ind w:hanging="745"/>
              <w:jc w:val="both"/>
              <w:rPr>
                <w:rFonts w:ascii="Times New Roman" w:hAnsi="Times New Roman" w:cs="Times New Roman"/>
                <w:sz w:val="20"/>
                <w:szCs w:val="20"/>
                <w:lang w:val="sr-Cyrl-RS"/>
              </w:rPr>
            </w:pPr>
          </w:p>
          <w:p w14:paraId="6506F230" w14:textId="0213375A" w:rsidR="006B4979" w:rsidRPr="006918E9" w:rsidRDefault="00CC05B7" w:rsidP="006F5BCF">
            <w:pPr>
              <w:pStyle w:val="ListParagraph"/>
              <w:numPr>
                <w:ilvl w:val="0"/>
                <w:numId w:val="20"/>
              </w:numPr>
              <w:shd w:val="clear" w:color="auto" w:fill="FFFFFF" w:themeFill="background1"/>
              <w:tabs>
                <w:tab w:val="left" w:pos="245"/>
              </w:tabs>
              <w:ind w:left="0" w:hanging="25"/>
              <w:jc w:val="both"/>
              <w:rPr>
                <w:rFonts w:ascii="Times New Roman" w:hAnsi="Times New Roman" w:cs="Times New Roman"/>
                <w:color w:val="000000" w:themeColor="text1"/>
                <w:sz w:val="20"/>
                <w:szCs w:val="20"/>
                <w:lang w:val="sr-Cyrl-RS"/>
              </w:rPr>
            </w:pPr>
            <w:r w:rsidRPr="006918E9">
              <w:rPr>
                <w:rFonts w:ascii="Times New Roman" w:hAnsi="Times New Roman" w:cs="Times New Roman"/>
                <w:color w:val="000000" w:themeColor="text1"/>
                <w:sz w:val="20"/>
                <w:szCs w:val="20"/>
                <w:lang w:val="sr-Cyrl-RS"/>
              </w:rPr>
              <w:t xml:space="preserve">Не прихвата се. Предвиђене су активности унапређења правног оквира за за сва правна лица, предузетнике, организације и удружења чија делатност обухвата рад или контакт са децом (активности 1.2.3.12, 1.2.3.13, 1.2.3.14. и 1.2.3.15). </w:t>
            </w:r>
          </w:p>
          <w:p w14:paraId="4385D538" w14:textId="4F73B5D7" w:rsidR="006918E9" w:rsidRDefault="006918E9" w:rsidP="00BB41F1">
            <w:pPr>
              <w:shd w:val="clear" w:color="auto" w:fill="FFFFFF" w:themeFill="background1"/>
              <w:tabs>
                <w:tab w:val="left" w:pos="245"/>
              </w:tabs>
              <w:jc w:val="both"/>
              <w:rPr>
                <w:rFonts w:ascii="Times New Roman" w:hAnsi="Times New Roman" w:cs="Times New Roman"/>
                <w:sz w:val="20"/>
                <w:szCs w:val="20"/>
                <w:lang w:val="sr-Cyrl-RS"/>
              </w:rPr>
            </w:pPr>
          </w:p>
          <w:p w14:paraId="65DE97DF" w14:textId="02DC8422" w:rsidR="006B4979" w:rsidRPr="00FA175A" w:rsidRDefault="005F45F4" w:rsidP="006F5BCF">
            <w:pPr>
              <w:pStyle w:val="ListParagraph"/>
              <w:numPr>
                <w:ilvl w:val="0"/>
                <w:numId w:val="20"/>
              </w:numPr>
              <w:tabs>
                <w:tab w:val="left" w:pos="245"/>
              </w:tabs>
              <w:ind w:left="0" w:hanging="25"/>
              <w:jc w:val="both"/>
              <w:rPr>
                <w:rFonts w:ascii="Times New Roman" w:hAnsi="Times New Roman" w:cs="Times New Roman"/>
                <w:sz w:val="20"/>
                <w:szCs w:val="20"/>
                <w:lang w:val="sr-Cyrl-RS"/>
              </w:rPr>
            </w:pPr>
            <w:r w:rsidRPr="00FA175A">
              <w:rPr>
                <w:rFonts w:ascii="Times New Roman" w:hAnsi="Times New Roman" w:cs="Times New Roman"/>
                <w:sz w:val="20"/>
                <w:szCs w:val="20"/>
                <w:lang w:val="sr-Cyrl-RS"/>
              </w:rPr>
              <w:t>Ограничења у евидентирању наведена су у опису стања а биће садржана у пасошима показатеља</w:t>
            </w:r>
            <w:r w:rsidR="00FA175A" w:rsidRPr="00FA175A">
              <w:rPr>
                <w:rFonts w:ascii="Times New Roman" w:hAnsi="Times New Roman" w:cs="Times New Roman"/>
                <w:sz w:val="20"/>
                <w:szCs w:val="20"/>
                <w:lang w:val="sr-Cyrl-RS"/>
              </w:rPr>
              <w:t>.</w:t>
            </w:r>
          </w:p>
          <w:p w14:paraId="5FB7616C" w14:textId="0761DF21" w:rsidR="00FA175A" w:rsidRDefault="00FA175A" w:rsidP="006B4979">
            <w:pPr>
              <w:rPr>
                <w:rFonts w:ascii="Times New Roman" w:hAnsi="Times New Roman" w:cs="Times New Roman"/>
                <w:sz w:val="20"/>
                <w:szCs w:val="20"/>
                <w:lang w:val="sr-Cyrl-RS"/>
              </w:rPr>
            </w:pPr>
          </w:p>
          <w:p w14:paraId="50B9A970" w14:textId="7DA60D38" w:rsidR="00BB41F1" w:rsidRDefault="00BB41F1" w:rsidP="006B4979">
            <w:pPr>
              <w:rPr>
                <w:rFonts w:ascii="Times New Roman" w:hAnsi="Times New Roman" w:cs="Times New Roman"/>
                <w:sz w:val="20"/>
                <w:szCs w:val="20"/>
                <w:lang w:val="sr-Cyrl-RS"/>
              </w:rPr>
            </w:pPr>
          </w:p>
          <w:p w14:paraId="66560DE2" w14:textId="77777777" w:rsidR="00BB41F1" w:rsidRDefault="00BB41F1" w:rsidP="006B4979">
            <w:pPr>
              <w:rPr>
                <w:rFonts w:ascii="Times New Roman" w:hAnsi="Times New Roman" w:cs="Times New Roman"/>
                <w:sz w:val="20"/>
                <w:szCs w:val="20"/>
                <w:lang w:val="sr-Cyrl-RS"/>
              </w:rPr>
            </w:pPr>
          </w:p>
          <w:p w14:paraId="1A4BFFB0" w14:textId="77777777" w:rsidR="00CC05B7" w:rsidRPr="006B4979" w:rsidRDefault="00CC05B7" w:rsidP="006B4979">
            <w:pPr>
              <w:rPr>
                <w:rFonts w:ascii="Times New Roman" w:hAnsi="Times New Roman" w:cs="Times New Roman"/>
                <w:sz w:val="20"/>
                <w:szCs w:val="20"/>
                <w:lang w:val="sr-Cyrl-RS"/>
              </w:rPr>
            </w:pPr>
          </w:p>
          <w:p w14:paraId="707D028E" w14:textId="2B40B47B" w:rsidR="006B4979" w:rsidRPr="00FA175A" w:rsidRDefault="00FA175A" w:rsidP="006F5BCF">
            <w:pPr>
              <w:pStyle w:val="ListParagraph"/>
              <w:numPr>
                <w:ilvl w:val="0"/>
                <w:numId w:val="20"/>
              </w:numPr>
              <w:tabs>
                <w:tab w:val="left" w:pos="335"/>
              </w:tabs>
              <w:ind w:left="0" w:hanging="25"/>
              <w:jc w:val="both"/>
              <w:rPr>
                <w:rFonts w:ascii="Times New Roman" w:hAnsi="Times New Roman" w:cs="Times New Roman"/>
                <w:sz w:val="20"/>
                <w:szCs w:val="20"/>
                <w:lang w:val="sr-Cyrl-RS"/>
              </w:rPr>
            </w:pPr>
            <w:r w:rsidRPr="00FA175A">
              <w:rPr>
                <w:rFonts w:ascii="Times New Roman" w:hAnsi="Times New Roman" w:cs="Times New Roman"/>
                <w:sz w:val="20"/>
                <w:szCs w:val="20"/>
                <w:lang w:val="sr-Cyrl-RS"/>
              </w:rPr>
              <w:t xml:space="preserve">Не прихвата се. </w:t>
            </w:r>
            <w:r w:rsidR="005F45F4" w:rsidRPr="00FA175A">
              <w:rPr>
                <w:rFonts w:ascii="Times New Roman" w:hAnsi="Times New Roman" w:cs="Times New Roman"/>
                <w:sz w:val="20"/>
                <w:szCs w:val="20"/>
                <w:lang w:val="sr-Cyrl-RS"/>
              </w:rPr>
              <w:t xml:space="preserve">Проблем недостатака података је </w:t>
            </w:r>
            <w:r w:rsidRPr="00FA175A">
              <w:rPr>
                <w:rFonts w:ascii="Times New Roman" w:hAnsi="Times New Roman" w:cs="Times New Roman"/>
                <w:sz w:val="20"/>
                <w:szCs w:val="20"/>
                <w:lang w:val="sr-Cyrl-RS"/>
              </w:rPr>
              <w:t xml:space="preserve">наведен </w:t>
            </w:r>
            <w:r w:rsidR="005F45F4" w:rsidRPr="00FA175A">
              <w:rPr>
                <w:rFonts w:ascii="Times New Roman" w:hAnsi="Times New Roman" w:cs="Times New Roman"/>
                <w:sz w:val="20"/>
                <w:szCs w:val="20"/>
                <w:lang w:val="sr-Cyrl-RS"/>
              </w:rPr>
              <w:t>у анализи стања. Недостатак људских ресурса и недовољан број услуга је тако</w:t>
            </w:r>
            <w:r w:rsidRPr="00FA175A">
              <w:rPr>
                <w:rFonts w:ascii="Times New Roman" w:hAnsi="Times New Roman" w:cs="Times New Roman"/>
                <w:sz w:val="20"/>
                <w:szCs w:val="20"/>
                <w:lang w:val="sr-Cyrl-RS"/>
              </w:rPr>
              <w:t>ђ</w:t>
            </w:r>
            <w:r w:rsidR="005F45F4" w:rsidRPr="00FA175A">
              <w:rPr>
                <w:rFonts w:ascii="Times New Roman" w:hAnsi="Times New Roman" w:cs="Times New Roman"/>
                <w:sz w:val="20"/>
                <w:szCs w:val="20"/>
                <w:lang w:val="sr-Cyrl-RS"/>
              </w:rPr>
              <w:t>е садржан у анализи стања.</w:t>
            </w:r>
          </w:p>
          <w:p w14:paraId="43CB2AD2" w14:textId="77777777" w:rsidR="00CC05B7" w:rsidRDefault="00CC05B7" w:rsidP="00FA175A">
            <w:pPr>
              <w:pStyle w:val="ListParagraph"/>
              <w:tabs>
                <w:tab w:val="left" w:pos="335"/>
              </w:tabs>
              <w:ind w:left="65"/>
              <w:jc w:val="both"/>
              <w:rPr>
                <w:rFonts w:ascii="Times New Roman" w:hAnsi="Times New Roman" w:cs="Times New Roman"/>
                <w:sz w:val="20"/>
                <w:szCs w:val="20"/>
                <w:lang w:val="sr-Cyrl-RS"/>
              </w:rPr>
            </w:pPr>
          </w:p>
          <w:p w14:paraId="26BCDEFC" w14:textId="77777777" w:rsidR="00EC44AB" w:rsidRDefault="00EC44AB" w:rsidP="00FA175A">
            <w:pPr>
              <w:pStyle w:val="ListParagraph"/>
              <w:tabs>
                <w:tab w:val="left" w:pos="335"/>
              </w:tabs>
              <w:ind w:left="65"/>
              <w:jc w:val="both"/>
              <w:rPr>
                <w:rFonts w:ascii="Times New Roman" w:hAnsi="Times New Roman" w:cs="Times New Roman"/>
                <w:sz w:val="20"/>
                <w:szCs w:val="20"/>
                <w:lang w:val="sr-Cyrl-RS"/>
              </w:rPr>
            </w:pPr>
          </w:p>
          <w:p w14:paraId="06D7EA7D" w14:textId="0A07B86F" w:rsidR="006B4979" w:rsidRPr="00FA175A" w:rsidRDefault="006F5BCF" w:rsidP="006F5BCF">
            <w:pPr>
              <w:pStyle w:val="ListParagraph"/>
              <w:numPr>
                <w:ilvl w:val="0"/>
                <w:numId w:val="20"/>
              </w:numPr>
              <w:tabs>
                <w:tab w:val="left" w:pos="245"/>
              </w:tabs>
              <w:ind w:left="0" w:hanging="25"/>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 П</w:t>
            </w:r>
            <w:r w:rsidR="00FA175A" w:rsidRPr="00FA175A">
              <w:rPr>
                <w:rFonts w:ascii="Times New Roman" w:hAnsi="Times New Roman" w:cs="Times New Roman"/>
                <w:sz w:val="20"/>
                <w:szCs w:val="20"/>
                <w:lang w:val="sr-Cyrl-RS"/>
              </w:rPr>
              <w:t>итања</w:t>
            </w:r>
            <w:r>
              <w:rPr>
                <w:rFonts w:ascii="Times New Roman" w:hAnsi="Times New Roman" w:cs="Times New Roman"/>
                <w:sz w:val="20"/>
                <w:szCs w:val="20"/>
                <w:lang w:val="sr-Cyrl-RS"/>
              </w:rPr>
              <w:t xml:space="preserve"> наведена у коментару</w:t>
            </w:r>
            <w:r w:rsidR="00FA175A" w:rsidRPr="00FA175A">
              <w:rPr>
                <w:rFonts w:ascii="Times New Roman" w:hAnsi="Times New Roman" w:cs="Times New Roman"/>
                <w:sz w:val="20"/>
                <w:szCs w:val="20"/>
                <w:lang w:val="sr-Cyrl-RS"/>
              </w:rPr>
              <w:t xml:space="preserve"> биће разматрана и обрађена у </w:t>
            </w:r>
            <w:r w:rsidR="00D05C36" w:rsidRPr="006918E9">
              <w:rPr>
                <w:rFonts w:ascii="Times New Roman" w:hAnsi="Times New Roman" w:cs="Times New Roman"/>
                <w:color w:val="000000" w:themeColor="text1"/>
                <w:sz w:val="20"/>
                <w:szCs w:val="20"/>
                <w:lang w:val="sr-Cyrl-RS"/>
              </w:rPr>
              <w:t>Анализ</w:t>
            </w:r>
            <w:r w:rsidR="00FA175A" w:rsidRPr="006918E9">
              <w:rPr>
                <w:rFonts w:ascii="Times New Roman" w:hAnsi="Times New Roman" w:cs="Times New Roman"/>
                <w:color w:val="000000" w:themeColor="text1"/>
                <w:sz w:val="20"/>
                <w:szCs w:val="20"/>
                <w:lang w:val="sr-Cyrl-RS"/>
              </w:rPr>
              <w:t>и</w:t>
            </w:r>
            <w:r w:rsidR="00D05C36" w:rsidRPr="006918E9">
              <w:rPr>
                <w:rFonts w:ascii="Times New Roman" w:hAnsi="Times New Roman" w:cs="Times New Roman"/>
                <w:color w:val="000000" w:themeColor="text1"/>
                <w:sz w:val="20"/>
                <w:szCs w:val="20"/>
                <w:lang w:val="sr-Cyrl-RS"/>
              </w:rPr>
              <w:t xml:space="preserve"> изводљивости</w:t>
            </w:r>
            <w:r w:rsidR="00CC05B7" w:rsidRPr="006918E9">
              <w:rPr>
                <w:rFonts w:ascii="Times New Roman" w:hAnsi="Times New Roman" w:cs="Times New Roman"/>
                <w:color w:val="000000" w:themeColor="text1"/>
                <w:sz w:val="20"/>
                <w:szCs w:val="20"/>
                <w:lang w:val="sr-Cyrl-RS"/>
              </w:rPr>
              <w:t xml:space="preserve"> из мере 1.2.5. Статистика правосуђа биће део активности израде модела националне базе података из активности 1.2.5.3.</w:t>
            </w:r>
          </w:p>
          <w:p w14:paraId="43EDED73" w14:textId="539C45B1" w:rsidR="006B4979" w:rsidRDefault="006B4979" w:rsidP="00BB41F1">
            <w:pPr>
              <w:rPr>
                <w:rFonts w:ascii="Times New Roman" w:hAnsi="Times New Roman" w:cs="Times New Roman"/>
                <w:sz w:val="20"/>
                <w:szCs w:val="20"/>
                <w:lang w:val="sr-Cyrl-RS"/>
              </w:rPr>
            </w:pPr>
          </w:p>
          <w:p w14:paraId="2D2A6E72" w14:textId="4FDBC868" w:rsidR="00BB41F1" w:rsidRDefault="00BB41F1" w:rsidP="00BB41F1">
            <w:pPr>
              <w:rPr>
                <w:rFonts w:ascii="Times New Roman" w:hAnsi="Times New Roman" w:cs="Times New Roman"/>
                <w:sz w:val="20"/>
                <w:szCs w:val="20"/>
                <w:lang w:val="sr-Cyrl-RS"/>
              </w:rPr>
            </w:pPr>
          </w:p>
          <w:p w14:paraId="3DA41213" w14:textId="5A564A01" w:rsidR="00BB41F1" w:rsidRDefault="00BB41F1" w:rsidP="00BB41F1">
            <w:pPr>
              <w:rPr>
                <w:rFonts w:ascii="Times New Roman" w:hAnsi="Times New Roman" w:cs="Times New Roman"/>
                <w:sz w:val="20"/>
                <w:szCs w:val="20"/>
                <w:lang w:val="sr-Cyrl-RS"/>
              </w:rPr>
            </w:pPr>
          </w:p>
          <w:p w14:paraId="3B61DFCE" w14:textId="34D3BAB4" w:rsidR="00BB41F1" w:rsidRDefault="00BB41F1" w:rsidP="00BB41F1">
            <w:pPr>
              <w:rPr>
                <w:rFonts w:ascii="Times New Roman" w:hAnsi="Times New Roman" w:cs="Times New Roman"/>
                <w:sz w:val="20"/>
                <w:szCs w:val="20"/>
                <w:lang w:val="sr-Cyrl-RS"/>
              </w:rPr>
            </w:pPr>
          </w:p>
          <w:p w14:paraId="39AE4F34" w14:textId="6F214020" w:rsidR="00BB41F1" w:rsidRDefault="00BB41F1" w:rsidP="00BB41F1">
            <w:pPr>
              <w:rPr>
                <w:rFonts w:ascii="Times New Roman" w:hAnsi="Times New Roman" w:cs="Times New Roman"/>
                <w:sz w:val="20"/>
                <w:szCs w:val="20"/>
                <w:lang w:val="sr-Cyrl-RS"/>
              </w:rPr>
            </w:pPr>
          </w:p>
          <w:p w14:paraId="129B3A41" w14:textId="576CE4DC" w:rsidR="00BB41F1" w:rsidRDefault="00BB41F1" w:rsidP="00BB41F1">
            <w:pPr>
              <w:rPr>
                <w:rFonts w:ascii="Times New Roman" w:hAnsi="Times New Roman" w:cs="Times New Roman"/>
                <w:sz w:val="20"/>
                <w:szCs w:val="20"/>
                <w:lang w:val="sr-Cyrl-RS"/>
              </w:rPr>
            </w:pPr>
          </w:p>
          <w:p w14:paraId="07949DF9" w14:textId="6B7D08F6" w:rsidR="009D17E5" w:rsidRDefault="009D17E5" w:rsidP="00BB41F1">
            <w:pPr>
              <w:rPr>
                <w:rFonts w:ascii="Times New Roman" w:hAnsi="Times New Roman" w:cs="Times New Roman"/>
                <w:sz w:val="20"/>
                <w:szCs w:val="20"/>
                <w:lang w:val="sr-Cyrl-RS"/>
              </w:rPr>
            </w:pPr>
          </w:p>
          <w:p w14:paraId="36CDA55A" w14:textId="77777777" w:rsidR="009D17E5" w:rsidRDefault="009D17E5" w:rsidP="00BB41F1">
            <w:pPr>
              <w:rPr>
                <w:rFonts w:ascii="Times New Roman" w:hAnsi="Times New Roman" w:cs="Times New Roman"/>
                <w:sz w:val="20"/>
                <w:szCs w:val="20"/>
                <w:lang w:val="sr-Cyrl-RS"/>
              </w:rPr>
            </w:pPr>
          </w:p>
          <w:p w14:paraId="45397DCD" w14:textId="499BF039" w:rsidR="00BB41F1" w:rsidRDefault="00BB41F1" w:rsidP="00BB41F1">
            <w:pPr>
              <w:rPr>
                <w:rFonts w:ascii="Times New Roman" w:hAnsi="Times New Roman" w:cs="Times New Roman"/>
                <w:sz w:val="20"/>
                <w:szCs w:val="20"/>
                <w:lang w:val="sr-Cyrl-RS"/>
              </w:rPr>
            </w:pPr>
          </w:p>
          <w:p w14:paraId="0308F52A" w14:textId="471DBA9C" w:rsidR="006B4979" w:rsidRDefault="00BE69C9" w:rsidP="00BE69C9">
            <w:pPr>
              <w:pStyle w:val="ListParagraph"/>
              <w:numPr>
                <w:ilvl w:val="0"/>
                <w:numId w:val="20"/>
              </w:numPr>
              <w:tabs>
                <w:tab w:val="left" w:pos="245"/>
              </w:tabs>
              <w:ind w:left="0" w:hanging="25"/>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 </w:t>
            </w:r>
            <w:r w:rsidR="00FA175A" w:rsidRPr="00FA175A">
              <w:rPr>
                <w:rFonts w:ascii="Times New Roman" w:hAnsi="Times New Roman" w:cs="Times New Roman"/>
                <w:sz w:val="20"/>
                <w:szCs w:val="20"/>
                <w:lang w:val="sr-Cyrl-RS"/>
              </w:rPr>
              <w:t xml:space="preserve">Не прихвата се. Акциони план је израђен применом важеће </w:t>
            </w:r>
            <w:r w:rsidR="00D05C36" w:rsidRPr="00FA175A">
              <w:rPr>
                <w:rFonts w:ascii="Times New Roman" w:hAnsi="Times New Roman" w:cs="Times New Roman"/>
                <w:sz w:val="20"/>
                <w:szCs w:val="20"/>
                <w:lang w:val="sr-Cyrl-RS"/>
              </w:rPr>
              <w:t>методологиј</w:t>
            </w:r>
            <w:r w:rsidR="00FA175A" w:rsidRPr="00FA175A">
              <w:rPr>
                <w:rFonts w:ascii="Times New Roman" w:hAnsi="Times New Roman" w:cs="Times New Roman"/>
                <w:sz w:val="20"/>
                <w:szCs w:val="20"/>
                <w:lang w:val="sr-Cyrl-RS"/>
              </w:rPr>
              <w:t>е о</w:t>
            </w:r>
            <w:r w:rsidR="00D05C36" w:rsidRPr="00FA175A">
              <w:rPr>
                <w:rFonts w:ascii="Times New Roman" w:hAnsi="Times New Roman" w:cs="Times New Roman"/>
                <w:sz w:val="20"/>
                <w:szCs w:val="20"/>
                <w:lang w:val="sr-Cyrl-RS"/>
              </w:rPr>
              <w:t xml:space="preserve"> израд</w:t>
            </w:r>
            <w:r w:rsidR="00FA175A" w:rsidRPr="00FA175A">
              <w:rPr>
                <w:rFonts w:ascii="Times New Roman" w:hAnsi="Times New Roman" w:cs="Times New Roman"/>
                <w:sz w:val="20"/>
                <w:szCs w:val="20"/>
                <w:lang w:val="sr-Cyrl-RS"/>
              </w:rPr>
              <w:t>и</w:t>
            </w:r>
            <w:r w:rsidR="00D05C36" w:rsidRPr="00FA175A">
              <w:rPr>
                <w:rFonts w:ascii="Times New Roman" w:hAnsi="Times New Roman" w:cs="Times New Roman"/>
                <w:sz w:val="20"/>
                <w:szCs w:val="20"/>
                <w:lang w:val="sr-Cyrl-RS"/>
              </w:rPr>
              <w:t xml:space="preserve"> планског </w:t>
            </w:r>
            <w:r w:rsidR="00D05C36" w:rsidRPr="00A53A80">
              <w:rPr>
                <w:rFonts w:ascii="Times New Roman" w:hAnsi="Times New Roman" w:cs="Times New Roman"/>
                <w:color w:val="000000" w:themeColor="text1"/>
                <w:sz w:val="20"/>
                <w:szCs w:val="20"/>
                <w:lang w:val="sr-Cyrl-RS"/>
              </w:rPr>
              <w:t>документа</w:t>
            </w:r>
            <w:r w:rsidR="0020369A" w:rsidRPr="00A53A80">
              <w:rPr>
                <w:rFonts w:ascii="Times New Roman" w:hAnsi="Times New Roman" w:cs="Times New Roman"/>
                <w:color w:val="000000" w:themeColor="text1"/>
                <w:sz w:val="20"/>
                <w:szCs w:val="20"/>
                <w:lang w:val="sr-Cyrl-RS"/>
              </w:rPr>
              <w:t xml:space="preserve"> </w:t>
            </w:r>
            <w:r w:rsidR="00D05C36" w:rsidRPr="00A53A80">
              <w:rPr>
                <w:rFonts w:ascii="Times New Roman" w:hAnsi="Times New Roman" w:cs="Times New Roman"/>
                <w:color w:val="000000" w:themeColor="text1"/>
                <w:sz w:val="20"/>
                <w:szCs w:val="20"/>
                <w:lang w:val="sr-Cyrl-RS"/>
              </w:rPr>
              <w:t xml:space="preserve"> у складу са Законом о планском систему</w:t>
            </w:r>
            <w:r w:rsidR="0020369A" w:rsidRPr="00A53A80">
              <w:rPr>
                <w:rFonts w:ascii="Times New Roman" w:hAnsi="Times New Roman" w:cs="Times New Roman"/>
                <w:color w:val="000000" w:themeColor="text1"/>
                <w:sz w:val="20"/>
                <w:szCs w:val="20"/>
                <w:lang w:val="sr-Cyrl-RS"/>
              </w:rPr>
              <w:t>:</w:t>
            </w:r>
            <w:r w:rsidR="00FA175A" w:rsidRPr="00A53A80">
              <w:rPr>
                <w:rFonts w:ascii="Times New Roman" w:hAnsi="Times New Roman" w:cs="Times New Roman"/>
                <w:color w:val="000000" w:themeColor="text1"/>
                <w:sz w:val="20"/>
                <w:szCs w:val="20"/>
                <w:lang w:val="sr-Cyrl-RS"/>
              </w:rPr>
              <w:t>.</w:t>
            </w:r>
            <w:r w:rsidR="0020369A" w:rsidRPr="00A53A80">
              <w:rPr>
                <w:rFonts w:ascii="Times New Roman" w:hAnsi="Times New Roman" w:cs="Times New Roman"/>
                <w:color w:val="000000" w:themeColor="text1"/>
                <w:sz w:val="20"/>
                <w:szCs w:val="20"/>
                <w:lang w:val="sr-Cyrl-RS"/>
              </w:rPr>
              <w:t xml:space="preserve"> и Уредбом о методологији управљања јавним политикама, анализи ефеката јавних политика и прописа и садржају појединачних докумената јавних политика.</w:t>
            </w:r>
          </w:p>
          <w:p w14:paraId="224923EB" w14:textId="77777777" w:rsidR="00BE69C9" w:rsidRPr="00FA175A" w:rsidRDefault="00BE69C9" w:rsidP="00BE69C9">
            <w:pPr>
              <w:pStyle w:val="ListParagraph"/>
              <w:tabs>
                <w:tab w:val="left" w:pos="245"/>
              </w:tabs>
              <w:ind w:left="0"/>
              <w:jc w:val="both"/>
              <w:rPr>
                <w:rFonts w:ascii="Times New Roman" w:hAnsi="Times New Roman" w:cs="Times New Roman"/>
                <w:sz w:val="20"/>
                <w:szCs w:val="20"/>
                <w:lang w:val="sr-Cyrl-RS"/>
              </w:rPr>
            </w:pPr>
          </w:p>
          <w:p w14:paraId="0B14175B" w14:textId="38ED9C0A" w:rsidR="006B4979" w:rsidRPr="00A53A80" w:rsidRDefault="00FA175A" w:rsidP="00BE69C9">
            <w:pPr>
              <w:pStyle w:val="ListParagraph"/>
              <w:numPr>
                <w:ilvl w:val="0"/>
                <w:numId w:val="20"/>
              </w:numPr>
              <w:tabs>
                <w:tab w:val="left" w:pos="195"/>
                <w:tab w:val="left" w:pos="285"/>
              </w:tabs>
              <w:ind w:left="-25" w:firstLine="0"/>
              <w:jc w:val="both"/>
              <w:rPr>
                <w:rFonts w:ascii="Times New Roman" w:hAnsi="Times New Roman" w:cs="Times New Roman"/>
                <w:color w:val="000000" w:themeColor="text1"/>
                <w:sz w:val="20"/>
                <w:szCs w:val="20"/>
                <w:lang w:val="sr-Cyrl-RS"/>
              </w:rPr>
            </w:pPr>
            <w:r w:rsidRPr="00A53A80">
              <w:rPr>
                <w:rFonts w:ascii="Times New Roman" w:hAnsi="Times New Roman" w:cs="Times New Roman"/>
                <w:color w:val="000000" w:themeColor="text1"/>
                <w:sz w:val="20"/>
                <w:szCs w:val="20"/>
                <w:lang w:val="sr-Cyrl-RS"/>
              </w:rPr>
              <w:t xml:space="preserve">Не прихвата се. </w:t>
            </w:r>
            <w:r w:rsidR="00D05C36" w:rsidRPr="00A53A80">
              <w:rPr>
                <w:rFonts w:ascii="Times New Roman" w:hAnsi="Times New Roman" w:cs="Times New Roman"/>
                <w:color w:val="000000" w:themeColor="text1"/>
                <w:sz w:val="20"/>
                <w:szCs w:val="20"/>
                <w:lang w:val="sr-Cyrl-RS"/>
              </w:rPr>
              <w:t>Подаци за 2026.</w:t>
            </w:r>
            <w:r w:rsidRPr="00A53A80">
              <w:rPr>
                <w:rFonts w:ascii="Times New Roman" w:hAnsi="Times New Roman" w:cs="Times New Roman"/>
                <w:color w:val="000000" w:themeColor="text1"/>
                <w:sz w:val="20"/>
                <w:szCs w:val="20"/>
                <w:lang w:val="sr-Cyrl-RS"/>
              </w:rPr>
              <w:t xml:space="preserve"> годину </w:t>
            </w:r>
            <w:r w:rsidR="00D05C36" w:rsidRPr="00A53A80">
              <w:rPr>
                <w:rFonts w:ascii="Times New Roman" w:hAnsi="Times New Roman" w:cs="Times New Roman"/>
                <w:color w:val="000000" w:themeColor="text1"/>
                <w:sz w:val="20"/>
                <w:szCs w:val="20"/>
                <w:lang w:val="sr-Cyrl-RS"/>
              </w:rPr>
              <w:t>прикупиће се у првом кварталу 2027.</w:t>
            </w:r>
            <w:r w:rsidRPr="00A53A80">
              <w:rPr>
                <w:rFonts w:ascii="Times New Roman" w:hAnsi="Times New Roman" w:cs="Times New Roman"/>
                <w:color w:val="000000" w:themeColor="text1"/>
                <w:sz w:val="20"/>
                <w:szCs w:val="20"/>
                <w:lang w:val="sr-Cyrl-RS"/>
              </w:rPr>
              <w:t xml:space="preserve"> године</w:t>
            </w:r>
            <w:r w:rsidR="0020369A" w:rsidRPr="00A53A80">
              <w:rPr>
                <w:rFonts w:ascii="Times New Roman" w:hAnsi="Times New Roman" w:cs="Times New Roman"/>
                <w:color w:val="000000" w:themeColor="text1"/>
                <w:sz w:val="20"/>
                <w:szCs w:val="20"/>
                <w:lang w:val="sr-Cyrl-RS"/>
              </w:rPr>
              <w:t xml:space="preserve"> како би се обухватила цела 2026. го</w:t>
            </w:r>
            <w:r w:rsidR="00624DE4" w:rsidRPr="00A53A80">
              <w:rPr>
                <w:rFonts w:ascii="Times New Roman" w:hAnsi="Times New Roman" w:cs="Times New Roman"/>
                <w:color w:val="000000" w:themeColor="text1"/>
                <w:sz w:val="20"/>
                <w:szCs w:val="20"/>
                <w:lang w:val="sr-Cyrl-RS"/>
              </w:rPr>
              <w:t>д</w:t>
            </w:r>
            <w:r w:rsidR="0020369A" w:rsidRPr="00A53A80">
              <w:rPr>
                <w:rFonts w:ascii="Times New Roman" w:hAnsi="Times New Roman" w:cs="Times New Roman"/>
                <w:color w:val="000000" w:themeColor="text1"/>
                <w:sz w:val="20"/>
                <w:szCs w:val="20"/>
                <w:lang w:val="sr-Cyrl-RS"/>
              </w:rPr>
              <w:t>ина</w:t>
            </w:r>
            <w:r w:rsidRPr="00A53A80">
              <w:rPr>
                <w:rFonts w:ascii="Times New Roman" w:hAnsi="Times New Roman" w:cs="Times New Roman"/>
                <w:color w:val="000000" w:themeColor="text1"/>
                <w:sz w:val="20"/>
                <w:szCs w:val="20"/>
                <w:lang w:val="sr-Cyrl-RS"/>
              </w:rPr>
              <w:t>.</w:t>
            </w:r>
          </w:p>
          <w:p w14:paraId="48B712C1" w14:textId="77777777" w:rsidR="006B4979" w:rsidRDefault="006B4979" w:rsidP="006B4979">
            <w:pPr>
              <w:rPr>
                <w:rFonts w:ascii="Times New Roman" w:hAnsi="Times New Roman" w:cs="Times New Roman"/>
                <w:sz w:val="20"/>
                <w:szCs w:val="20"/>
                <w:lang w:val="sr-Cyrl-RS"/>
              </w:rPr>
            </w:pPr>
          </w:p>
          <w:p w14:paraId="275598E2" w14:textId="77777777" w:rsidR="006B4979" w:rsidRDefault="006B4979" w:rsidP="006B4979">
            <w:pPr>
              <w:rPr>
                <w:rFonts w:ascii="Times New Roman" w:hAnsi="Times New Roman" w:cs="Times New Roman"/>
                <w:sz w:val="20"/>
                <w:szCs w:val="20"/>
                <w:lang w:val="sr-Cyrl-RS"/>
              </w:rPr>
            </w:pPr>
          </w:p>
          <w:p w14:paraId="19D6E827" w14:textId="77777777" w:rsidR="006B4979" w:rsidRDefault="006B4979" w:rsidP="006B4979">
            <w:pPr>
              <w:rPr>
                <w:rFonts w:ascii="Times New Roman" w:hAnsi="Times New Roman" w:cs="Times New Roman"/>
                <w:sz w:val="20"/>
                <w:szCs w:val="20"/>
                <w:lang w:val="sr-Cyrl-RS"/>
              </w:rPr>
            </w:pPr>
          </w:p>
          <w:p w14:paraId="73171414" w14:textId="77777777" w:rsidR="00FA175A" w:rsidRDefault="00FA175A" w:rsidP="006B4979">
            <w:pPr>
              <w:rPr>
                <w:rFonts w:ascii="Times New Roman" w:hAnsi="Times New Roman" w:cs="Times New Roman"/>
                <w:sz w:val="20"/>
                <w:szCs w:val="20"/>
                <w:lang w:val="sr-Cyrl-RS"/>
              </w:rPr>
            </w:pPr>
          </w:p>
          <w:p w14:paraId="6494CFAC" w14:textId="77777777" w:rsidR="006B4979" w:rsidRDefault="006B4979" w:rsidP="006B4979">
            <w:pPr>
              <w:rPr>
                <w:rFonts w:ascii="Times New Roman" w:hAnsi="Times New Roman" w:cs="Times New Roman"/>
                <w:sz w:val="20"/>
                <w:szCs w:val="20"/>
                <w:lang w:val="sr-Cyrl-RS"/>
              </w:rPr>
            </w:pPr>
          </w:p>
          <w:p w14:paraId="13BF7F33" w14:textId="77777777" w:rsidR="00624DE4" w:rsidRDefault="00624DE4" w:rsidP="006B4979">
            <w:pPr>
              <w:rPr>
                <w:rFonts w:ascii="Times New Roman" w:hAnsi="Times New Roman" w:cs="Times New Roman"/>
                <w:sz w:val="20"/>
                <w:szCs w:val="20"/>
                <w:lang w:val="sr-Cyrl-RS"/>
              </w:rPr>
            </w:pPr>
          </w:p>
          <w:p w14:paraId="7B769E37" w14:textId="5A362E46" w:rsidR="006B4979" w:rsidRPr="00FA175A" w:rsidRDefault="00FA175A" w:rsidP="00FA175A">
            <w:pPr>
              <w:pStyle w:val="ListParagraph"/>
              <w:numPr>
                <w:ilvl w:val="0"/>
                <w:numId w:val="20"/>
              </w:numPr>
              <w:tabs>
                <w:tab w:val="left" w:pos="265"/>
              </w:tabs>
              <w:ind w:left="0" w:hanging="25"/>
              <w:jc w:val="both"/>
              <w:rPr>
                <w:rFonts w:ascii="Times New Roman" w:hAnsi="Times New Roman" w:cs="Times New Roman"/>
                <w:sz w:val="20"/>
                <w:szCs w:val="20"/>
                <w:lang w:val="sr-Cyrl-RS"/>
              </w:rPr>
            </w:pPr>
            <w:r w:rsidRPr="00FA175A">
              <w:rPr>
                <w:rFonts w:ascii="Times New Roman" w:hAnsi="Times New Roman" w:cs="Times New Roman"/>
                <w:sz w:val="20"/>
                <w:szCs w:val="20"/>
                <w:lang w:val="sr-Cyrl-RS"/>
              </w:rPr>
              <w:t xml:space="preserve">Не прихвата се. </w:t>
            </w:r>
            <w:r w:rsidR="00D05C36" w:rsidRPr="00FA175A">
              <w:rPr>
                <w:rFonts w:ascii="Times New Roman" w:hAnsi="Times New Roman" w:cs="Times New Roman"/>
                <w:sz w:val="20"/>
                <w:szCs w:val="20"/>
                <w:lang w:val="sr-Cyrl-RS"/>
              </w:rPr>
              <w:t xml:space="preserve">За одређене индикаторе стопа и проценат </w:t>
            </w:r>
            <w:r w:rsidR="00D05C36" w:rsidRPr="00FA175A">
              <w:rPr>
                <w:rFonts w:ascii="Times New Roman" w:hAnsi="Times New Roman" w:cs="Times New Roman"/>
                <w:sz w:val="20"/>
                <w:szCs w:val="20"/>
                <w:lang w:val="sr-Cyrl-RS"/>
              </w:rPr>
              <w:lastRenderedPageBreak/>
              <w:t>боље исказују резултате, исходе и ефекте него број.</w:t>
            </w:r>
          </w:p>
          <w:p w14:paraId="1BC8325C" w14:textId="77777777" w:rsidR="006B4979" w:rsidRDefault="006B4979" w:rsidP="006B4979">
            <w:pPr>
              <w:rPr>
                <w:rFonts w:ascii="Times New Roman" w:hAnsi="Times New Roman" w:cs="Times New Roman"/>
                <w:sz w:val="20"/>
                <w:szCs w:val="20"/>
                <w:lang w:val="sr-Cyrl-RS"/>
              </w:rPr>
            </w:pPr>
          </w:p>
          <w:p w14:paraId="30E5CD2F" w14:textId="77777777" w:rsidR="006B4979" w:rsidRDefault="006B4979" w:rsidP="006B4979">
            <w:pPr>
              <w:rPr>
                <w:rFonts w:ascii="Times New Roman" w:hAnsi="Times New Roman" w:cs="Times New Roman"/>
                <w:sz w:val="20"/>
                <w:szCs w:val="20"/>
                <w:lang w:val="sr-Cyrl-RS"/>
              </w:rPr>
            </w:pPr>
          </w:p>
          <w:p w14:paraId="6B9A2757" w14:textId="466C40C5" w:rsidR="00FA175A" w:rsidRDefault="00FA175A" w:rsidP="006B4979">
            <w:pPr>
              <w:rPr>
                <w:rFonts w:ascii="Times New Roman" w:hAnsi="Times New Roman" w:cs="Times New Roman"/>
                <w:sz w:val="20"/>
                <w:szCs w:val="20"/>
                <w:lang w:val="sr-Cyrl-RS"/>
              </w:rPr>
            </w:pPr>
          </w:p>
          <w:p w14:paraId="41FDA0E7" w14:textId="77777777" w:rsidR="00811F6E" w:rsidRDefault="00811F6E" w:rsidP="006B4979">
            <w:pPr>
              <w:rPr>
                <w:rFonts w:ascii="Times New Roman" w:hAnsi="Times New Roman" w:cs="Times New Roman"/>
                <w:sz w:val="20"/>
                <w:szCs w:val="20"/>
                <w:lang w:val="sr-Cyrl-RS"/>
              </w:rPr>
            </w:pPr>
          </w:p>
          <w:p w14:paraId="7C716ACE" w14:textId="77777777" w:rsidR="00FA175A" w:rsidRDefault="00FA175A" w:rsidP="006B4979">
            <w:pPr>
              <w:rPr>
                <w:rFonts w:ascii="Times New Roman" w:hAnsi="Times New Roman" w:cs="Times New Roman"/>
                <w:sz w:val="20"/>
                <w:szCs w:val="20"/>
                <w:lang w:val="sr-Cyrl-RS"/>
              </w:rPr>
            </w:pPr>
          </w:p>
          <w:p w14:paraId="63849D23" w14:textId="42D8BA49" w:rsidR="006B4979" w:rsidRPr="00FA175A" w:rsidRDefault="00FA175A" w:rsidP="00FA175A">
            <w:pPr>
              <w:pStyle w:val="ListParagraph"/>
              <w:numPr>
                <w:ilvl w:val="0"/>
                <w:numId w:val="20"/>
              </w:numPr>
              <w:ind w:left="-25" w:firstLine="0"/>
              <w:jc w:val="both"/>
              <w:rPr>
                <w:rFonts w:ascii="Times New Roman" w:hAnsi="Times New Roman" w:cs="Times New Roman"/>
                <w:sz w:val="20"/>
                <w:szCs w:val="20"/>
                <w:lang w:val="sr-Cyrl-RS"/>
              </w:rPr>
            </w:pPr>
            <w:r w:rsidRPr="00FA175A">
              <w:rPr>
                <w:rFonts w:ascii="Times New Roman" w:hAnsi="Times New Roman" w:cs="Times New Roman"/>
                <w:sz w:val="20"/>
                <w:szCs w:val="20"/>
                <w:lang w:val="sr-Cyrl-RS"/>
              </w:rPr>
              <w:t xml:space="preserve">Не прихвата се. </w:t>
            </w:r>
            <w:r w:rsidR="00D05C36" w:rsidRPr="00FA175A">
              <w:rPr>
                <w:rFonts w:ascii="Times New Roman" w:hAnsi="Times New Roman" w:cs="Times New Roman"/>
                <w:sz w:val="20"/>
                <w:szCs w:val="20"/>
                <w:lang w:val="sr-Cyrl-RS"/>
              </w:rPr>
              <w:t xml:space="preserve">Индикатор се односи на специфичан </w:t>
            </w:r>
            <w:r w:rsidRPr="00A53A80">
              <w:rPr>
                <w:rFonts w:ascii="Times New Roman" w:hAnsi="Times New Roman" w:cs="Times New Roman"/>
                <w:color w:val="000000" w:themeColor="text1"/>
                <w:sz w:val="20"/>
                <w:szCs w:val="20"/>
                <w:lang w:val="sr-Cyrl-RS"/>
              </w:rPr>
              <w:t>м</w:t>
            </w:r>
            <w:r w:rsidR="00D05C36" w:rsidRPr="00A53A80">
              <w:rPr>
                <w:rFonts w:ascii="Times New Roman" w:hAnsi="Times New Roman" w:cs="Times New Roman"/>
                <w:color w:val="000000" w:themeColor="text1"/>
                <w:sz w:val="20"/>
                <w:szCs w:val="20"/>
                <w:lang w:val="sr-Cyrl-RS"/>
              </w:rPr>
              <w:t>ултидисциплинаран програм јачања капацитета који тек треба да се развије</w:t>
            </w:r>
            <w:r w:rsidR="009D24D2" w:rsidRPr="00A53A80">
              <w:rPr>
                <w:rFonts w:ascii="Times New Roman" w:hAnsi="Times New Roman" w:cs="Times New Roman"/>
                <w:color w:val="000000" w:themeColor="text1"/>
                <w:sz w:val="20"/>
                <w:szCs w:val="20"/>
                <w:lang w:val="sr-Cyrl-RS"/>
              </w:rPr>
              <w:t xml:space="preserve"> (активности 1.1.2.1. – 1.1.2.3.)</w:t>
            </w:r>
            <w:r w:rsidR="00D05C36" w:rsidRPr="00A53A80">
              <w:rPr>
                <w:rFonts w:ascii="Times New Roman" w:hAnsi="Times New Roman" w:cs="Times New Roman"/>
                <w:color w:val="000000" w:themeColor="text1"/>
                <w:sz w:val="20"/>
                <w:szCs w:val="20"/>
                <w:lang w:val="sr-Cyrl-RS"/>
              </w:rPr>
              <w:t xml:space="preserve">. </w:t>
            </w:r>
            <w:r w:rsidR="009D24D2" w:rsidRPr="00A53A80">
              <w:rPr>
                <w:rFonts w:ascii="Times New Roman" w:hAnsi="Times New Roman" w:cs="Times New Roman"/>
                <w:color w:val="000000" w:themeColor="text1"/>
                <w:sz w:val="20"/>
                <w:szCs w:val="20"/>
                <w:lang w:val="sr-Cyrl-RS"/>
              </w:rPr>
              <w:t>Д</w:t>
            </w:r>
            <w:r w:rsidR="00D05C36" w:rsidRPr="00A53A80">
              <w:rPr>
                <w:rFonts w:ascii="Times New Roman" w:hAnsi="Times New Roman" w:cs="Times New Roman"/>
                <w:color w:val="000000" w:themeColor="text1"/>
                <w:sz w:val="20"/>
                <w:szCs w:val="20"/>
                <w:lang w:val="sr-Cyrl-RS"/>
              </w:rPr>
              <w:t>аљ</w:t>
            </w:r>
            <w:r w:rsidR="00624DE4" w:rsidRPr="00A53A80">
              <w:rPr>
                <w:rFonts w:ascii="Times New Roman" w:hAnsi="Times New Roman" w:cs="Times New Roman"/>
                <w:color w:val="000000" w:themeColor="text1"/>
                <w:sz w:val="20"/>
                <w:szCs w:val="20"/>
                <w:lang w:val="sr-Cyrl-RS"/>
              </w:rPr>
              <w:t>е</w:t>
            </w:r>
            <w:r w:rsidR="00D05C36" w:rsidRPr="00A53A80">
              <w:rPr>
                <w:rFonts w:ascii="Times New Roman" w:hAnsi="Times New Roman" w:cs="Times New Roman"/>
                <w:color w:val="000000" w:themeColor="text1"/>
                <w:sz w:val="20"/>
                <w:szCs w:val="20"/>
                <w:lang w:val="sr-Cyrl-RS"/>
              </w:rPr>
              <w:t xml:space="preserve"> активности</w:t>
            </w:r>
            <w:r w:rsidR="009D24D2" w:rsidRPr="00A53A80">
              <w:rPr>
                <w:rFonts w:ascii="Times New Roman" w:hAnsi="Times New Roman" w:cs="Times New Roman"/>
                <w:color w:val="000000" w:themeColor="text1"/>
                <w:sz w:val="20"/>
                <w:szCs w:val="20"/>
                <w:lang w:val="sr-Cyrl-RS"/>
              </w:rPr>
              <w:t>,</w:t>
            </w:r>
            <w:r w:rsidR="00D05C36" w:rsidRPr="00A53A80">
              <w:rPr>
                <w:rFonts w:ascii="Times New Roman" w:hAnsi="Times New Roman" w:cs="Times New Roman"/>
                <w:color w:val="000000" w:themeColor="text1"/>
                <w:sz w:val="20"/>
                <w:szCs w:val="20"/>
                <w:lang w:val="sr-Cyrl-RS"/>
              </w:rPr>
              <w:t xml:space="preserve"> може се видети, </w:t>
            </w:r>
            <w:r w:rsidR="009D24D2" w:rsidRPr="00A53A80">
              <w:rPr>
                <w:rFonts w:ascii="Times New Roman" w:hAnsi="Times New Roman" w:cs="Times New Roman"/>
                <w:color w:val="000000" w:themeColor="text1"/>
                <w:sz w:val="20"/>
                <w:szCs w:val="20"/>
                <w:lang w:val="sr-Cyrl-RS"/>
              </w:rPr>
              <w:t xml:space="preserve">односе се на </w:t>
            </w:r>
            <w:r w:rsidR="00D05C36" w:rsidRPr="00A53A80">
              <w:rPr>
                <w:rFonts w:ascii="Times New Roman" w:hAnsi="Times New Roman" w:cs="Times New Roman"/>
                <w:color w:val="000000" w:themeColor="text1"/>
                <w:sz w:val="20"/>
                <w:szCs w:val="20"/>
                <w:lang w:val="sr-Cyrl-RS"/>
              </w:rPr>
              <w:t>секторске обуке</w:t>
            </w:r>
            <w:r w:rsidR="009D24D2" w:rsidRPr="00A53A80">
              <w:rPr>
                <w:rFonts w:ascii="Times New Roman" w:hAnsi="Times New Roman" w:cs="Times New Roman"/>
                <w:color w:val="000000" w:themeColor="text1"/>
                <w:sz w:val="20"/>
                <w:szCs w:val="20"/>
                <w:lang w:val="sr-Cyrl-RS"/>
              </w:rPr>
              <w:t xml:space="preserve">, за које нису дати </w:t>
            </w:r>
            <w:r w:rsidR="00624DE4" w:rsidRPr="00A53A80">
              <w:rPr>
                <w:rFonts w:ascii="Times New Roman" w:hAnsi="Times New Roman" w:cs="Times New Roman"/>
                <w:color w:val="000000" w:themeColor="text1"/>
                <w:sz w:val="20"/>
                <w:szCs w:val="20"/>
                <w:lang w:val="sr-Cyrl-RS"/>
              </w:rPr>
              <w:t>специфични</w:t>
            </w:r>
            <w:r w:rsidR="009D24D2" w:rsidRPr="00A53A80">
              <w:rPr>
                <w:rFonts w:ascii="Times New Roman" w:hAnsi="Times New Roman" w:cs="Times New Roman"/>
                <w:color w:val="000000" w:themeColor="text1"/>
                <w:sz w:val="20"/>
                <w:szCs w:val="20"/>
                <w:lang w:val="sr-Cyrl-RS"/>
              </w:rPr>
              <w:t xml:space="preserve"> показатељи</w:t>
            </w:r>
            <w:r w:rsidR="00624DE4" w:rsidRPr="00A53A80">
              <w:rPr>
                <w:rFonts w:ascii="Times New Roman" w:hAnsi="Times New Roman" w:cs="Times New Roman"/>
                <w:color w:val="000000" w:themeColor="text1"/>
                <w:sz w:val="20"/>
                <w:szCs w:val="20"/>
                <w:lang w:val="sr-Cyrl-RS"/>
              </w:rPr>
              <w:t xml:space="preserve">, изузев за сектор образовања, у складу са </w:t>
            </w:r>
            <w:r w:rsidR="00F51945" w:rsidRPr="00A53A80">
              <w:rPr>
                <w:rFonts w:ascii="Times New Roman" w:hAnsi="Times New Roman" w:cs="Times New Roman"/>
                <w:color w:val="000000" w:themeColor="text1"/>
                <w:sz w:val="20"/>
                <w:szCs w:val="20"/>
                <w:lang w:val="sr-Cyrl-RS"/>
              </w:rPr>
              <w:t>предлозима министарстава.</w:t>
            </w:r>
          </w:p>
          <w:p w14:paraId="3A5384C6" w14:textId="77777777" w:rsidR="006B4979" w:rsidRDefault="006B4979" w:rsidP="006B4979">
            <w:pPr>
              <w:rPr>
                <w:rFonts w:ascii="Times New Roman" w:hAnsi="Times New Roman" w:cs="Times New Roman"/>
                <w:sz w:val="20"/>
                <w:szCs w:val="20"/>
                <w:lang w:val="sr-Cyrl-RS"/>
              </w:rPr>
            </w:pPr>
          </w:p>
          <w:p w14:paraId="216ED37E" w14:textId="77777777" w:rsidR="006B4979" w:rsidRDefault="006B4979" w:rsidP="006B4979">
            <w:pPr>
              <w:rPr>
                <w:rFonts w:ascii="Times New Roman" w:hAnsi="Times New Roman" w:cs="Times New Roman"/>
                <w:sz w:val="20"/>
                <w:szCs w:val="20"/>
                <w:lang w:val="sr-Cyrl-RS"/>
              </w:rPr>
            </w:pPr>
          </w:p>
          <w:p w14:paraId="33B44637" w14:textId="77777777" w:rsidR="006B4979" w:rsidRDefault="006B4979" w:rsidP="006B4979">
            <w:pPr>
              <w:rPr>
                <w:rFonts w:ascii="Times New Roman" w:hAnsi="Times New Roman" w:cs="Times New Roman"/>
                <w:sz w:val="20"/>
                <w:szCs w:val="20"/>
                <w:lang w:val="sr-Cyrl-RS"/>
              </w:rPr>
            </w:pPr>
          </w:p>
          <w:p w14:paraId="25F683B9" w14:textId="77777777" w:rsidR="006B4979" w:rsidRDefault="006B4979" w:rsidP="006B4979">
            <w:pPr>
              <w:rPr>
                <w:rFonts w:ascii="Times New Roman" w:hAnsi="Times New Roman" w:cs="Times New Roman"/>
                <w:sz w:val="20"/>
                <w:szCs w:val="20"/>
                <w:lang w:val="sr-Cyrl-RS"/>
              </w:rPr>
            </w:pPr>
          </w:p>
          <w:p w14:paraId="07D2A19F" w14:textId="66BBA18B" w:rsidR="006B4979" w:rsidRPr="00FA175A" w:rsidRDefault="00FA175A" w:rsidP="00FA175A">
            <w:pPr>
              <w:pStyle w:val="ListParagraph"/>
              <w:numPr>
                <w:ilvl w:val="0"/>
                <w:numId w:val="20"/>
              </w:numPr>
              <w:tabs>
                <w:tab w:val="left" w:pos="245"/>
              </w:tabs>
              <w:ind w:left="-25" w:firstLine="0"/>
              <w:jc w:val="both"/>
              <w:rPr>
                <w:rFonts w:ascii="Times New Roman" w:hAnsi="Times New Roman" w:cs="Times New Roman"/>
                <w:sz w:val="20"/>
                <w:szCs w:val="20"/>
                <w:lang w:val="sr-Cyrl-RS"/>
              </w:rPr>
            </w:pPr>
            <w:r w:rsidRPr="00FA175A">
              <w:rPr>
                <w:rFonts w:ascii="Times New Roman" w:hAnsi="Times New Roman" w:cs="Times New Roman"/>
                <w:sz w:val="20"/>
                <w:szCs w:val="20"/>
                <w:lang w:val="sr-Cyrl-RS"/>
              </w:rPr>
              <w:t xml:space="preserve">Не прихвата се. </w:t>
            </w:r>
            <w:r w:rsidR="00D05C36" w:rsidRPr="00FA175A">
              <w:rPr>
                <w:rFonts w:ascii="Times New Roman" w:hAnsi="Times New Roman" w:cs="Times New Roman"/>
                <w:sz w:val="20"/>
                <w:szCs w:val="20"/>
                <w:lang w:val="sr-Cyrl-RS"/>
              </w:rPr>
              <w:t xml:space="preserve">Показатељи </w:t>
            </w:r>
            <w:r w:rsidRPr="00FA175A">
              <w:rPr>
                <w:rFonts w:ascii="Times New Roman" w:hAnsi="Times New Roman" w:cs="Times New Roman"/>
                <w:sz w:val="20"/>
                <w:szCs w:val="20"/>
                <w:lang w:val="sr-Cyrl-RS"/>
              </w:rPr>
              <w:t xml:space="preserve">су </w:t>
            </w:r>
            <w:r w:rsidR="00D05C36" w:rsidRPr="00FA175A">
              <w:rPr>
                <w:rFonts w:ascii="Times New Roman" w:hAnsi="Times New Roman" w:cs="Times New Roman"/>
                <w:sz w:val="20"/>
                <w:szCs w:val="20"/>
                <w:lang w:val="sr-Cyrl-RS"/>
              </w:rPr>
              <w:t xml:space="preserve">усаглашени </w:t>
            </w:r>
            <w:r w:rsidRPr="00FA175A">
              <w:rPr>
                <w:rFonts w:ascii="Times New Roman" w:hAnsi="Times New Roman" w:cs="Times New Roman"/>
                <w:sz w:val="20"/>
                <w:szCs w:val="20"/>
                <w:lang w:val="sr-Cyrl-RS"/>
              </w:rPr>
              <w:t xml:space="preserve">на нивоу свих </w:t>
            </w:r>
            <w:r w:rsidR="00D05C36" w:rsidRPr="00FA175A">
              <w:rPr>
                <w:rFonts w:ascii="Times New Roman" w:hAnsi="Times New Roman" w:cs="Times New Roman"/>
                <w:sz w:val="20"/>
                <w:szCs w:val="20"/>
                <w:lang w:val="sr-Cyrl-RS"/>
              </w:rPr>
              <w:t xml:space="preserve"> релевантни</w:t>
            </w:r>
            <w:r w:rsidRPr="00FA175A">
              <w:rPr>
                <w:rFonts w:ascii="Times New Roman" w:hAnsi="Times New Roman" w:cs="Times New Roman"/>
                <w:sz w:val="20"/>
                <w:szCs w:val="20"/>
                <w:lang w:val="sr-Cyrl-RS"/>
              </w:rPr>
              <w:t>х</w:t>
            </w:r>
            <w:r w:rsidR="00D05C36" w:rsidRPr="00FA175A">
              <w:rPr>
                <w:rFonts w:ascii="Times New Roman" w:hAnsi="Times New Roman" w:cs="Times New Roman"/>
                <w:sz w:val="20"/>
                <w:szCs w:val="20"/>
                <w:lang w:val="sr-Cyrl-RS"/>
              </w:rPr>
              <w:t xml:space="preserve"> министарст</w:t>
            </w:r>
            <w:r w:rsidRPr="00FA175A">
              <w:rPr>
                <w:rFonts w:ascii="Times New Roman" w:hAnsi="Times New Roman" w:cs="Times New Roman"/>
                <w:sz w:val="20"/>
                <w:szCs w:val="20"/>
                <w:lang w:val="sr-Cyrl-RS"/>
              </w:rPr>
              <w:t>а</w:t>
            </w:r>
            <w:r w:rsidR="00D05C36" w:rsidRPr="00FA175A">
              <w:rPr>
                <w:rFonts w:ascii="Times New Roman" w:hAnsi="Times New Roman" w:cs="Times New Roman"/>
                <w:sz w:val="20"/>
                <w:szCs w:val="20"/>
                <w:lang w:val="sr-Cyrl-RS"/>
              </w:rPr>
              <w:t>в</w:t>
            </w:r>
            <w:r w:rsidRPr="00FA175A">
              <w:rPr>
                <w:rFonts w:ascii="Times New Roman" w:hAnsi="Times New Roman" w:cs="Times New Roman"/>
                <w:sz w:val="20"/>
                <w:szCs w:val="20"/>
                <w:lang w:val="sr-Cyrl-RS"/>
              </w:rPr>
              <w:t>а и Републичког секретаријата за јавне политике.</w:t>
            </w:r>
          </w:p>
          <w:p w14:paraId="1B32B576" w14:textId="77777777" w:rsidR="006B4979" w:rsidRDefault="006B4979" w:rsidP="006B4979">
            <w:pPr>
              <w:rPr>
                <w:rFonts w:ascii="Times New Roman" w:hAnsi="Times New Roman" w:cs="Times New Roman"/>
                <w:sz w:val="20"/>
                <w:szCs w:val="20"/>
                <w:lang w:val="sr-Cyrl-RS"/>
              </w:rPr>
            </w:pPr>
          </w:p>
          <w:p w14:paraId="70E5DBFA" w14:textId="77777777" w:rsidR="006B4979" w:rsidRDefault="006B4979" w:rsidP="006B4979">
            <w:pPr>
              <w:rPr>
                <w:rFonts w:ascii="Times New Roman" w:hAnsi="Times New Roman" w:cs="Times New Roman"/>
                <w:sz w:val="20"/>
                <w:szCs w:val="20"/>
                <w:lang w:val="sr-Cyrl-RS"/>
              </w:rPr>
            </w:pPr>
          </w:p>
          <w:p w14:paraId="3D35069F" w14:textId="77777777" w:rsidR="006B4979" w:rsidRDefault="006B4979" w:rsidP="006B4979">
            <w:pPr>
              <w:rPr>
                <w:rFonts w:ascii="Times New Roman" w:hAnsi="Times New Roman" w:cs="Times New Roman"/>
                <w:sz w:val="20"/>
                <w:szCs w:val="20"/>
                <w:lang w:val="sr-Cyrl-RS"/>
              </w:rPr>
            </w:pPr>
          </w:p>
          <w:p w14:paraId="364BE4E5" w14:textId="77777777" w:rsidR="006B4979" w:rsidRDefault="006B4979" w:rsidP="006B4979">
            <w:pPr>
              <w:rPr>
                <w:rFonts w:ascii="Times New Roman" w:hAnsi="Times New Roman" w:cs="Times New Roman"/>
                <w:sz w:val="20"/>
                <w:szCs w:val="20"/>
                <w:lang w:val="sr-Cyrl-RS"/>
              </w:rPr>
            </w:pPr>
          </w:p>
          <w:p w14:paraId="1898E495" w14:textId="77777777" w:rsidR="006B4979" w:rsidRDefault="006B4979" w:rsidP="006B4979">
            <w:pPr>
              <w:rPr>
                <w:rFonts w:ascii="Times New Roman" w:hAnsi="Times New Roman" w:cs="Times New Roman"/>
                <w:sz w:val="20"/>
                <w:szCs w:val="20"/>
                <w:lang w:val="sr-Cyrl-RS"/>
              </w:rPr>
            </w:pPr>
          </w:p>
          <w:p w14:paraId="3C85F53B" w14:textId="77777777" w:rsidR="006B4979" w:rsidRDefault="006B4979" w:rsidP="006B4979">
            <w:pPr>
              <w:rPr>
                <w:rFonts w:ascii="Times New Roman" w:hAnsi="Times New Roman" w:cs="Times New Roman"/>
                <w:sz w:val="20"/>
                <w:szCs w:val="20"/>
                <w:lang w:val="sr-Cyrl-RS"/>
              </w:rPr>
            </w:pPr>
          </w:p>
          <w:p w14:paraId="7A1DAEBF" w14:textId="77777777" w:rsidR="006B4979" w:rsidRDefault="006B4979" w:rsidP="006B4979">
            <w:pPr>
              <w:rPr>
                <w:rFonts w:ascii="Times New Roman" w:hAnsi="Times New Roman" w:cs="Times New Roman"/>
                <w:sz w:val="20"/>
                <w:szCs w:val="20"/>
                <w:lang w:val="sr-Cyrl-RS"/>
              </w:rPr>
            </w:pPr>
          </w:p>
          <w:p w14:paraId="5FC5DF2E" w14:textId="77777777" w:rsidR="006B4979" w:rsidRDefault="006B4979" w:rsidP="006B4979">
            <w:pPr>
              <w:rPr>
                <w:rFonts w:ascii="Times New Roman" w:hAnsi="Times New Roman" w:cs="Times New Roman"/>
                <w:sz w:val="20"/>
                <w:szCs w:val="20"/>
                <w:lang w:val="sr-Cyrl-RS"/>
              </w:rPr>
            </w:pPr>
          </w:p>
          <w:p w14:paraId="450FC30C" w14:textId="77777777" w:rsidR="006B4979" w:rsidRDefault="006B4979" w:rsidP="006B4979">
            <w:pPr>
              <w:rPr>
                <w:rFonts w:ascii="Times New Roman" w:hAnsi="Times New Roman" w:cs="Times New Roman"/>
                <w:sz w:val="20"/>
                <w:szCs w:val="20"/>
                <w:lang w:val="sr-Cyrl-RS"/>
              </w:rPr>
            </w:pPr>
          </w:p>
          <w:p w14:paraId="08BA8D50" w14:textId="77777777" w:rsidR="006B4979" w:rsidRDefault="006B4979" w:rsidP="006B4979">
            <w:pPr>
              <w:rPr>
                <w:rFonts w:ascii="Times New Roman" w:hAnsi="Times New Roman" w:cs="Times New Roman"/>
                <w:sz w:val="20"/>
                <w:szCs w:val="20"/>
                <w:lang w:val="sr-Cyrl-RS"/>
              </w:rPr>
            </w:pPr>
          </w:p>
          <w:p w14:paraId="77CBE364" w14:textId="77777777" w:rsidR="006B4979" w:rsidRDefault="006B4979" w:rsidP="006B4979">
            <w:pPr>
              <w:rPr>
                <w:rFonts w:ascii="Times New Roman" w:hAnsi="Times New Roman" w:cs="Times New Roman"/>
                <w:sz w:val="20"/>
                <w:szCs w:val="20"/>
                <w:lang w:val="sr-Cyrl-RS"/>
              </w:rPr>
            </w:pPr>
          </w:p>
          <w:p w14:paraId="63DF6F68" w14:textId="77777777" w:rsidR="006B4979" w:rsidRDefault="006B4979" w:rsidP="006B4979">
            <w:pPr>
              <w:rPr>
                <w:rFonts w:ascii="Times New Roman" w:hAnsi="Times New Roman" w:cs="Times New Roman"/>
                <w:sz w:val="20"/>
                <w:szCs w:val="20"/>
                <w:lang w:val="sr-Cyrl-RS"/>
              </w:rPr>
            </w:pPr>
          </w:p>
          <w:p w14:paraId="0DC1E132" w14:textId="77777777" w:rsidR="006B4979" w:rsidRDefault="006B4979" w:rsidP="006B4979">
            <w:pPr>
              <w:rPr>
                <w:rFonts w:ascii="Times New Roman" w:hAnsi="Times New Roman" w:cs="Times New Roman"/>
                <w:sz w:val="20"/>
                <w:szCs w:val="20"/>
                <w:lang w:val="sr-Cyrl-RS"/>
              </w:rPr>
            </w:pPr>
          </w:p>
          <w:p w14:paraId="61E8EAAB" w14:textId="77777777" w:rsidR="006B4979" w:rsidRDefault="006B4979" w:rsidP="006B4979">
            <w:pPr>
              <w:rPr>
                <w:rFonts w:ascii="Times New Roman" w:hAnsi="Times New Roman" w:cs="Times New Roman"/>
                <w:sz w:val="20"/>
                <w:szCs w:val="20"/>
                <w:lang w:val="sr-Cyrl-RS"/>
              </w:rPr>
            </w:pPr>
          </w:p>
          <w:p w14:paraId="3F7F821B" w14:textId="77777777" w:rsidR="006B4979" w:rsidRDefault="006B4979" w:rsidP="006B4979">
            <w:pPr>
              <w:rPr>
                <w:rFonts w:ascii="Times New Roman" w:hAnsi="Times New Roman" w:cs="Times New Roman"/>
                <w:color w:val="FF0000"/>
                <w:sz w:val="20"/>
                <w:szCs w:val="20"/>
                <w:lang w:val="sr-Cyrl-RS"/>
              </w:rPr>
            </w:pPr>
          </w:p>
          <w:p w14:paraId="1A56F1A5" w14:textId="77777777" w:rsidR="00A53A80" w:rsidRPr="00A45FBA" w:rsidRDefault="00A53A80" w:rsidP="006B4979">
            <w:pPr>
              <w:rPr>
                <w:rFonts w:ascii="Times New Roman" w:hAnsi="Times New Roman" w:cs="Times New Roman"/>
                <w:color w:val="FF0000"/>
                <w:sz w:val="20"/>
                <w:szCs w:val="20"/>
                <w:lang w:val="sr-Cyrl-RS"/>
              </w:rPr>
            </w:pPr>
          </w:p>
          <w:p w14:paraId="3E600A4D" w14:textId="48D0B102" w:rsidR="006B4979" w:rsidRPr="00A53A80" w:rsidRDefault="00A53A80" w:rsidP="00B01F33">
            <w:pPr>
              <w:jc w:val="both"/>
              <w:rPr>
                <w:rFonts w:ascii="Times New Roman" w:hAnsi="Times New Roman" w:cs="Times New Roman"/>
                <w:color w:val="000000" w:themeColor="text1"/>
                <w:sz w:val="20"/>
                <w:szCs w:val="20"/>
                <w:lang w:val="sr-Cyrl-RS"/>
              </w:rPr>
            </w:pPr>
            <w:r>
              <w:rPr>
                <w:rFonts w:ascii="Times New Roman" w:hAnsi="Times New Roman" w:cs="Times New Roman"/>
                <w:color w:val="000000" w:themeColor="text1"/>
                <w:sz w:val="20"/>
                <w:szCs w:val="20"/>
                <w:lang w:val="sr-Cyrl-RS"/>
              </w:rPr>
              <w:lastRenderedPageBreak/>
              <w:t>49.</w:t>
            </w:r>
            <w:r w:rsidR="009D24D2" w:rsidRPr="00A53A80">
              <w:rPr>
                <w:rFonts w:ascii="Times New Roman" w:hAnsi="Times New Roman" w:cs="Times New Roman"/>
                <w:color w:val="000000" w:themeColor="text1"/>
                <w:sz w:val="20"/>
                <w:szCs w:val="20"/>
                <w:lang w:val="sr-Cyrl-RS"/>
              </w:rPr>
              <w:t xml:space="preserve">Процес праћења уређен је Законом о планском систему и </w:t>
            </w:r>
            <w:r w:rsidR="009D24D2" w:rsidRPr="00A53A80">
              <w:rPr>
                <w:rFonts w:ascii="Times New Roman" w:hAnsi="Times New Roman" w:cs="Times New Roman"/>
                <w:color w:val="000000" w:themeColor="text1"/>
                <w:sz w:val="20"/>
                <w:szCs w:val="20"/>
                <w:shd w:val="clear" w:color="auto" w:fill="FFFFFF"/>
              </w:rPr>
              <w:t>Уредб</w:t>
            </w:r>
            <w:r w:rsidR="009D24D2" w:rsidRPr="00A53A80">
              <w:rPr>
                <w:rFonts w:ascii="Times New Roman" w:hAnsi="Times New Roman" w:cs="Times New Roman"/>
                <w:color w:val="000000" w:themeColor="text1"/>
                <w:sz w:val="20"/>
                <w:szCs w:val="20"/>
                <w:shd w:val="clear" w:color="auto" w:fill="FFFFFF"/>
                <w:lang w:val="sr-Cyrl-RS"/>
              </w:rPr>
              <w:t>ом</w:t>
            </w:r>
            <w:r w:rsidR="009D24D2" w:rsidRPr="00A53A80">
              <w:rPr>
                <w:rFonts w:ascii="Times New Roman" w:hAnsi="Times New Roman" w:cs="Times New Roman"/>
                <w:color w:val="000000" w:themeColor="text1"/>
                <w:sz w:val="20"/>
                <w:szCs w:val="20"/>
                <w:shd w:val="clear" w:color="auto" w:fill="FFFFFF"/>
              </w:rPr>
              <w:t xml:space="preserve"> о методологији управљања јавним политикама, анализи ефеката јавних политика и прописа и садржају појединачних докумената јавних политика</w:t>
            </w:r>
            <w:r w:rsidR="009D24D2" w:rsidRPr="00A53A80">
              <w:rPr>
                <w:rFonts w:ascii="Times New Roman" w:hAnsi="Times New Roman" w:cs="Times New Roman"/>
                <w:color w:val="000000" w:themeColor="text1"/>
                <w:sz w:val="20"/>
                <w:szCs w:val="20"/>
                <w:shd w:val="clear" w:color="auto" w:fill="FFFFFF"/>
                <w:lang w:val="sr-Cyrl-RS"/>
              </w:rPr>
              <w:t>. Поглавље о праћењу припремљено је у скалду са овим прописима.</w:t>
            </w:r>
          </w:p>
          <w:p w14:paraId="42AD6DA5" w14:textId="77777777" w:rsidR="006B4979" w:rsidRDefault="006B4979" w:rsidP="006B4979">
            <w:pPr>
              <w:rPr>
                <w:rFonts w:ascii="Times New Roman" w:hAnsi="Times New Roman" w:cs="Times New Roman"/>
                <w:sz w:val="20"/>
                <w:szCs w:val="20"/>
                <w:lang w:val="sr-Cyrl-RS"/>
              </w:rPr>
            </w:pPr>
          </w:p>
          <w:p w14:paraId="7CDB348F" w14:textId="64D7455E" w:rsidR="006B4979" w:rsidRPr="00B66A84" w:rsidRDefault="00F93631" w:rsidP="00BB41F1">
            <w:pPr>
              <w:pStyle w:val="ListParagraph"/>
              <w:numPr>
                <w:ilvl w:val="0"/>
                <w:numId w:val="22"/>
              </w:numPr>
              <w:tabs>
                <w:tab w:val="left" w:pos="245"/>
              </w:tabs>
              <w:ind w:left="0" w:hanging="63"/>
              <w:jc w:val="both"/>
              <w:rPr>
                <w:rFonts w:ascii="Times New Roman" w:hAnsi="Times New Roman" w:cs="Times New Roman"/>
                <w:sz w:val="20"/>
                <w:szCs w:val="20"/>
                <w:lang w:val="sr-Cyrl-RS"/>
              </w:rPr>
            </w:pPr>
            <w:r w:rsidRPr="00B66A84">
              <w:rPr>
                <w:rFonts w:ascii="Times New Roman" w:hAnsi="Times New Roman" w:cs="Times New Roman"/>
                <w:sz w:val="20"/>
                <w:szCs w:val="20"/>
                <w:lang w:val="sr-Cyrl-RS"/>
              </w:rPr>
              <w:t xml:space="preserve">Не прихвата се. </w:t>
            </w:r>
            <w:r w:rsidR="00D05C36" w:rsidRPr="00B66A84">
              <w:rPr>
                <w:rFonts w:ascii="Times New Roman" w:hAnsi="Times New Roman" w:cs="Times New Roman"/>
                <w:sz w:val="20"/>
                <w:szCs w:val="20"/>
                <w:lang w:val="sr-Cyrl-RS"/>
              </w:rPr>
              <w:t xml:space="preserve">Буџет ће се припремати када се прикупе сви коментари и кад се дефинише финални документ. </w:t>
            </w:r>
            <w:r w:rsidRPr="00B66A84">
              <w:rPr>
                <w:rFonts w:ascii="Times New Roman" w:hAnsi="Times New Roman" w:cs="Times New Roman"/>
                <w:sz w:val="20"/>
                <w:szCs w:val="20"/>
                <w:lang w:val="sr-Cyrl-RS"/>
              </w:rPr>
              <w:t xml:space="preserve">У складу са важећим прописим који регулише израду документа јавне политике, </w:t>
            </w:r>
            <w:r w:rsidR="00D05C36" w:rsidRPr="00B66A84">
              <w:rPr>
                <w:rFonts w:ascii="Times New Roman" w:hAnsi="Times New Roman" w:cs="Times New Roman"/>
                <w:sz w:val="20"/>
                <w:szCs w:val="20"/>
                <w:lang w:val="sr-Cyrl-RS"/>
              </w:rPr>
              <w:t xml:space="preserve">на јавну рапсраву може да се </w:t>
            </w:r>
            <w:r w:rsidRPr="00B66A84">
              <w:rPr>
                <w:rFonts w:ascii="Times New Roman" w:hAnsi="Times New Roman" w:cs="Times New Roman"/>
                <w:sz w:val="20"/>
                <w:szCs w:val="20"/>
                <w:lang w:val="sr-Cyrl-RS"/>
              </w:rPr>
              <w:t>ставити</w:t>
            </w:r>
            <w:r w:rsidR="00D05C36" w:rsidRPr="00B66A84">
              <w:rPr>
                <w:rFonts w:ascii="Times New Roman" w:hAnsi="Times New Roman" w:cs="Times New Roman"/>
                <w:sz w:val="20"/>
                <w:szCs w:val="20"/>
                <w:lang w:val="sr-Cyrl-RS"/>
              </w:rPr>
              <w:t xml:space="preserve"> предлог планског документа без </w:t>
            </w:r>
            <w:r w:rsidRPr="00B66A84">
              <w:rPr>
                <w:rFonts w:ascii="Times New Roman" w:hAnsi="Times New Roman" w:cs="Times New Roman"/>
                <w:sz w:val="20"/>
                <w:szCs w:val="20"/>
                <w:lang w:val="sr-Cyrl-RS"/>
              </w:rPr>
              <w:t>исказаног б</w:t>
            </w:r>
            <w:r w:rsidR="00D05C36" w:rsidRPr="00B66A84">
              <w:rPr>
                <w:rFonts w:ascii="Times New Roman" w:hAnsi="Times New Roman" w:cs="Times New Roman"/>
                <w:sz w:val="20"/>
                <w:szCs w:val="20"/>
                <w:lang w:val="sr-Cyrl-RS"/>
              </w:rPr>
              <w:t>уџета</w:t>
            </w:r>
            <w:r w:rsidR="00D05C36" w:rsidRPr="00B66A84">
              <w:rPr>
                <w:rFonts w:ascii="Times New Roman" w:hAnsi="Times New Roman" w:cs="Times New Roman"/>
                <w:sz w:val="20"/>
                <w:szCs w:val="20"/>
              </w:rPr>
              <w:t>.</w:t>
            </w:r>
          </w:p>
          <w:p w14:paraId="47EDF3B1" w14:textId="77777777" w:rsidR="006F74DC" w:rsidRDefault="006F74DC" w:rsidP="00BB41F1">
            <w:pPr>
              <w:ind w:hanging="63"/>
              <w:rPr>
                <w:rFonts w:ascii="Times New Roman" w:hAnsi="Times New Roman" w:cs="Times New Roman"/>
                <w:sz w:val="20"/>
                <w:szCs w:val="20"/>
                <w:lang w:val="sr-Cyrl-RS"/>
              </w:rPr>
            </w:pPr>
          </w:p>
          <w:p w14:paraId="3BCD018A" w14:textId="77777777" w:rsidR="006F74DC" w:rsidRDefault="006F74DC" w:rsidP="006F74DC">
            <w:pPr>
              <w:rPr>
                <w:rFonts w:ascii="Times New Roman" w:hAnsi="Times New Roman" w:cs="Times New Roman"/>
                <w:sz w:val="20"/>
                <w:szCs w:val="20"/>
                <w:lang w:val="sr-Cyrl-RS"/>
              </w:rPr>
            </w:pPr>
          </w:p>
          <w:p w14:paraId="42C0CEDE" w14:textId="77777777" w:rsidR="006F74DC" w:rsidRDefault="006F74DC" w:rsidP="006F74DC">
            <w:pPr>
              <w:rPr>
                <w:rFonts w:ascii="Times New Roman" w:hAnsi="Times New Roman" w:cs="Times New Roman"/>
                <w:sz w:val="20"/>
                <w:szCs w:val="20"/>
                <w:lang w:val="sr-Cyrl-RS"/>
              </w:rPr>
            </w:pPr>
          </w:p>
          <w:p w14:paraId="79CCFC47" w14:textId="77777777" w:rsidR="006F74DC" w:rsidRDefault="006F74DC" w:rsidP="006F74DC">
            <w:pPr>
              <w:rPr>
                <w:rFonts w:ascii="Times New Roman" w:hAnsi="Times New Roman" w:cs="Times New Roman"/>
                <w:sz w:val="20"/>
                <w:szCs w:val="20"/>
                <w:lang w:val="sr-Cyrl-RS"/>
              </w:rPr>
            </w:pPr>
          </w:p>
          <w:p w14:paraId="47F723A2" w14:textId="77777777" w:rsidR="006F74DC" w:rsidRDefault="006F74DC" w:rsidP="006F74DC">
            <w:pPr>
              <w:rPr>
                <w:rFonts w:ascii="Times New Roman" w:hAnsi="Times New Roman" w:cs="Times New Roman"/>
                <w:sz w:val="20"/>
                <w:szCs w:val="20"/>
                <w:lang w:val="sr-Cyrl-RS"/>
              </w:rPr>
            </w:pPr>
          </w:p>
          <w:p w14:paraId="6C5C8A94" w14:textId="77777777" w:rsidR="006F74DC" w:rsidRDefault="006F74DC" w:rsidP="006F74DC">
            <w:pPr>
              <w:rPr>
                <w:rFonts w:ascii="Times New Roman" w:hAnsi="Times New Roman" w:cs="Times New Roman"/>
                <w:sz w:val="20"/>
                <w:szCs w:val="20"/>
                <w:lang w:val="sr-Cyrl-RS"/>
              </w:rPr>
            </w:pPr>
          </w:p>
          <w:p w14:paraId="3B2BD295" w14:textId="77777777" w:rsidR="009D24D2" w:rsidRPr="006F74DC" w:rsidRDefault="009D24D2" w:rsidP="00B01F33">
            <w:pPr>
              <w:jc w:val="both"/>
              <w:rPr>
                <w:rFonts w:ascii="Times New Roman" w:hAnsi="Times New Roman" w:cs="Times New Roman"/>
                <w:sz w:val="20"/>
                <w:szCs w:val="20"/>
                <w:lang w:val="sr-Cyrl-RS"/>
              </w:rPr>
            </w:pPr>
          </w:p>
          <w:p w14:paraId="458FE32B" w14:textId="539B6843" w:rsidR="006F74DC" w:rsidRPr="00F93631" w:rsidRDefault="00D05C36" w:rsidP="00B01F33">
            <w:pPr>
              <w:pStyle w:val="ListParagraph"/>
              <w:numPr>
                <w:ilvl w:val="0"/>
                <w:numId w:val="22"/>
              </w:numPr>
              <w:ind w:left="335"/>
              <w:jc w:val="both"/>
              <w:rPr>
                <w:rFonts w:ascii="Times New Roman" w:hAnsi="Times New Roman" w:cs="Times New Roman"/>
                <w:sz w:val="20"/>
                <w:szCs w:val="20"/>
                <w:lang w:val="sr-Cyrl-RS"/>
              </w:rPr>
            </w:pPr>
            <w:r w:rsidRPr="00F93631">
              <w:rPr>
                <w:rFonts w:ascii="Times New Roman" w:hAnsi="Times New Roman" w:cs="Times New Roman"/>
                <w:sz w:val="20"/>
                <w:szCs w:val="20"/>
                <w:lang w:val="sr-Cyrl-RS"/>
              </w:rPr>
              <w:t>Одгворено под редним бројем 50.</w:t>
            </w:r>
          </w:p>
          <w:p w14:paraId="4760B3A2" w14:textId="77777777" w:rsidR="006F74DC" w:rsidRDefault="006F74DC" w:rsidP="006F74DC">
            <w:pPr>
              <w:rPr>
                <w:rFonts w:ascii="Times New Roman" w:hAnsi="Times New Roman" w:cs="Times New Roman"/>
                <w:sz w:val="20"/>
                <w:szCs w:val="20"/>
                <w:lang w:val="sr-Cyrl-RS"/>
              </w:rPr>
            </w:pPr>
          </w:p>
          <w:p w14:paraId="63D82464" w14:textId="77777777" w:rsidR="006F74DC" w:rsidRDefault="006F74DC" w:rsidP="006F74DC">
            <w:pPr>
              <w:rPr>
                <w:rFonts w:ascii="Times New Roman" w:hAnsi="Times New Roman" w:cs="Times New Roman"/>
                <w:sz w:val="20"/>
                <w:szCs w:val="20"/>
                <w:lang w:val="sr-Cyrl-RS"/>
              </w:rPr>
            </w:pPr>
          </w:p>
          <w:p w14:paraId="75F908A9" w14:textId="77777777" w:rsidR="006F74DC" w:rsidRDefault="006F74DC" w:rsidP="006F74DC">
            <w:pPr>
              <w:rPr>
                <w:rFonts w:ascii="Times New Roman" w:hAnsi="Times New Roman" w:cs="Times New Roman"/>
                <w:sz w:val="20"/>
                <w:szCs w:val="20"/>
                <w:lang w:val="sr-Cyrl-RS"/>
              </w:rPr>
            </w:pPr>
          </w:p>
          <w:p w14:paraId="6826C6B8" w14:textId="77777777" w:rsidR="00A33066" w:rsidRDefault="00A33066" w:rsidP="006F74DC">
            <w:pPr>
              <w:rPr>
                <w:rFonts w:ascii="Times New Roman" w:hAnsi="Times New Roman" w:cs="Times New Roman"/>
                <w:sz w:val="20"/>
                <w:szCs w:val="20"/>
                <w:lang w:val="sr-Cyrl-RS"/>
              </w:rPr>
            </w:pPr>
          </w:p>
          <w:p w14:paraId="6DCE30A8" w14:textId="77777777" w:rsidR="006F74DC" w:rsidRDefault="006F74DC" w:rsidP="006F74DC">
            <w:pPr>
              <w:rPr>
                <w:rFonts w:ascii="Times New Roman" w:hAnsi="Times New Roman" w:cs="Times New Roman"/>
                <w:sz w:val="20"/>
                <w:szCs w:val="20"/>
                <w:lang w:val="sr-Cyrl-RS"/>
              </w:rPr>
            </w:pPr>
          </w:p>
          <w:p w14:paraId="56485C57" w14:textId="77777777" w:rsidR="00D05C36" w:rsidRDefault="00D05C36" w:rsidP="006F74DC">
            <w:pPr>
              <w:rPr>
                <w:rFonts w:ascii="Times New Roman" w:hAnsi="Times New Roman" w:cs="Times New Roman"/>
                <w:sz w:val="20"/>
                <w:szCs w:val="20"/>
                <w:lang w:val="sr-Cyrl-RS"/>
              </w:rPr>
            </w:pPr>
          </w:p>
          <w:p w14:paraId="1DA26FAB" w14:textId="77777777" w:rsidR="00D05C36" w:rsidRDefault="00D05C36" w:rsidP="006F74DC">
            <w:pPr>
              <w:rPr>
                <w:rFonts w:ascii="Times New Roman" w:hAnsi="Times New Roman" w:cs="Times New Roman"/>
                <w:sz w:val="20"/>
                <w:szCs w:val="20"/>
                <w:lang w:val="sr-Cyrl-RS"/>
              </w:rPr>
            </w:pPr>
          </w:p>
          <w:p w14:paraId="2E339B56" w14:textId="77777777" w:rsidR="00D05C36" w:rsidRDefault="00D05C36" w:rsidP="006F74DC">
            <w:pPr>
              <w:rPr>
                <w:rFonts w:ascii="Times New Roman" w:hAnsi="Times New Roman" w:cs="Times New Roman"/>
                <w:sz w:val="20"/>
                <w:szCs w:val="20"/>
                <w:lang w:val="sr-Cyrl-RS"/>
              </w:rPr>
            </w:pPr>
          </w:p>
          <w:p w14:paraId="1A2D8137" w14:textId="77777777" w:rsidR="006F74DC" w:rsidRDefault="006F74DC" w:rsidP="006F74DC">
            <w:pPr>
              <w:rPr>
                <w:rFonts w:ascii="Times New Roman" w:hAnsi="Times New Roman" w:cs="Times New Roman"/>
                <w:sz w:val="20"/>
                <w:szCs w:val="20"/>
                <w:lang w:val="sr-Cyrl-RS"/>
              </w:rPr>
            </w:pPr>
          </w:p>
          <w:p w14:paraId="5EC2C8E9" w14:textId="77777777" w:rsidR="006F74DC" w:rsidRDefault="006F74DC" w:rsidP="006F74DC">
            <w:pPr>
              <w:rPr>
                <w:rFonts w:ascii="Times New Roman" w:hAnsi="Times New Roman" w:cs="Times New Roman"/>
                <w:sz w:val="20"/>
                <w:szCs w:val="20"/>
                <w:lang w:val="sr-Cyrl-RS"/>
              </w:rPr>
            </w:pPr>
          </w:p>
          <w:p w14:paraId="5D3B1037" w14:textId="77777777" w:rsidR="009D24D2" w:rsidRDefault="009D24D2" w:rsidP="006F74DC">
            <w:pPr>
              <w:rPr>
                <w:rFonts w:ascii="Times New Roman" w:hAnsi="Times New Roman" w:cs="Times New Roman"/>
                <w:sz w:val="20"/>
                <w:szCs w:val="20"/>
                <w:lang w:val="sr-Cyrl-RS"/>
              </w:rPr>
            </w:pPr>
          </w:p>
          <w:p w14:paraId="5556ECAA" w14:textId="59108FDD" w:rsidR="006F74DC" w:rsidRPr="00F93631" w:rsidRDefault="00D05C36" w:rsidP="00B01F33">
            <w:pPr>
              <w:pStyle w:val="ListParagraph"/>
              <w:numPr>
                <w:ilvl w:val="0"/>
                <w:numId w:val="22"/>
              </w:numPr>
              <w:ind w:left="335"/>
              <w:jc w:val="both"/>
              <w:rPr>
                <w:rFonts w:ascii="Times New Roman" w:hAnsi="Times New Roman" w:cs="Times New Roman"/>
                <w:sz w:val="20"/>
                <w:szCs w:val="20"/>
                <w:lang w:val="sr-Cyrl-RS"/>
              </w:rPr>
            </w:pPr>
            <w:r w:rsidRPr="00F93631">
              <w:rPr>
                <w:rFonts w:ascii="Times New Roman" w:hAnsi="Times New Roman" w:cs="Times New Roman"/>
                <w:sz w:val="20"/>
                <w:szCs w:val="20"/>
                <w:lang w:val="sr-Cyrl-RS"/>
              </w:rPr>
              <w:t>Одговорено под редним бројем 50.</w:t>
            </w:r>
          </w:p>
          <w:p w14:paraId="1A2929FE" w14:textId="77777777" w:rsidR="006F74DC" w:rsidRDefault="006F74DC" w:rsidP="006F74DC">
            <w:pPr>
              <w:rPr>
                <w:rFonts w:ascii="Times New Roman" w:hAnsi="Times New Roman" w:cs="Times New Roman"/>
                <w:sz w:val="20"/>
                <w:szCs w:val="20"/>
                <w:lang w:val="sr-Cyrl-RS"/>
              </w:rPr>
            </w:pPr>
          </w:p>
          <w:p w14:paraId="180F8F15" w14:textId="77777777" w:rsidR="006F74DC" w:rsidRDefault="006F74DC" w:rsidP="006F74DC">
            <w:pPr>
              <w:rPr>
                <w:rFonts w:ascii="Times New Roman" w:hAnsi="Times New Roman" w:cs="Times New Roman"/>
                <w:sz w:val="20"/>
                <w:szCs w:val="20"/>
                <w:lang w:val="sr-Cyrl-RS"/>
              </w:rPr>
            </w:pPr>
          </w:p>
          <w:p w14:paraId="27F0D6D2" w14:textId="77777777" w:rsidR="006F74DC" w:rsidRDefault="006F74DC" w:rsidP="006F74DC">
            <w:pPr>
              <w:rPr>
                <w:rFonts w:ascii="Times New Roman" w:hAnsi="Times New Roman" w:cs="Times New Roman"/>
                <w:sz w:val="20"/>
                <w:szCs w:val="20"/>
                <w:lang w:val="sr-Cyrl-RS"/>
              </w:rPr>
            </w:pPr>
          </w:p>
          <w:p w14:paraId="5D6E06FC" w14:textId="77777777" w:rsidR="006F74DC" w:rsidRDefault="006F74DC" w:rsidP="006F74DC">
            <w:pPr>
              <w:rPr>
                <w:rFonts w:ascii="Times New Roman" w:hAnsi="Times New Roman" w:cs="Times New Roman"/>
                <w:sz w:val="20"/>
                <w:szCs w:val="20"/>
                <w:lang w:val="sr-Cyrl-RS"/>
              </w:rPr>
            </w:pPr>
          </w:p>
          <w:p w14:paraId="610EE370" w14:textId="77777777" w:rsidR="006F74DC" w:rsidRDefault="006F74DC" w:rsidP="006F74DC">
            <w:pPr>
              <w:rPr>
                <w:rFonts w:ascii="Times New Roman" w:hAnsi="Times New Roman" w:cs="Times New Roman"/>
                <w:sz w:val="20"/>
                <w:szCs w:val="20"/>
                <w:lang w:val="sr-Cyrl-RS"/>
              </w:rPr>
            </w:pPr>
          </w:p>
          <w:p w14:paraId="13381D20" w14:textId="77777777" w:rsidR="006F74DC" w:rsidRDefault="006F74DC" w:rsidP="006F74DC">
            <w:pPr>
              <w:rPr>
                <w:rFonts w:ascii="Times New Roman" w:hAnsi="Times New Roman" w:cs="Times New Roman"/>
                <w:sz w:val="20"/>
                <w:szCs w:val="20"/>
                <w:lang w:val="sr-Cyrl-RS"/>
              </w:rPr>
            </w:pPr>
          </w:p>
          <w:p w14:paraId="6AC21B81" w14:textId="77777777" w:rsidR="006F74DC" w:rsidRDefault="006F74DC" w:rsidP="006F74DC">
            <w:pPr>
              <w:rPr>
                <w:rFonts w:ascii="Times New Roman" w:hAnsi="Times New Roman" w:cs="Times New Roman"/>
                <w:sz w:val="20"/>
                <w:szCs w:val="20"/>
                <w:lang w:val="sr-Cyrl-RS"/>
              </w:rPr>
            </w:pPr>
          </w:p>
          <w:p w14:paraId="33A61D9F" w14:textId="77777777" w:rsidR="006F74DC" w:rsidRDefault="006F74DC" w:rsidP="006F74DC">
            <w:pPr>
              <w:rPr>
                <w:rFonts w:ascii="Times New Roman" w:hAnsi="Times New Roman" w:cs="Times New Roman"/>
                <w:sz w:val="20"/>
                <w:szCs w:val="20"/>
                <w:lang w:val="sr-Cyrl-RS"/>
              </w:rPr>
            </w:pPr>
          </w:p>
          <w:p w14:paraId="06CB3CF9" w14:textId="77777777" w:rsidR="006F74DC" w:rsidRDefault="006F74DC" w:rsidP="006F74DC">
            <w:pPr>
              <w:rPr>
                <w:rFonts w:ascii="Times New Roman" w:hAnsi="Times New Roman" w:cs="Times New Roman"/>
                <w:sz w:val="20"/>
                <w:szCs w:val="20"/>
                <w:lang w:val="sr-Cyrl-RS"/>
              </w:rPr>
            </w:pPr>
          </w:p>
          <w:p w14:paraId="47ADF2DB" w14:textId="52FDF4B0" w:rsidR="00D05C36" w:rsidRDefault="00D05C36" w:rsidP="006F74DC">
            <w:pPr>
              <w:rPr>
                <w:rFonts w:ascii="Times New Roman" w:hAnsi="Times New Roman" w:cs="Times New Roman"/>
                <w:sz w:val="20"/>
                <w:szCs w:val="20"/>
                <w:lang w:val="sr-Cyrl-RS"/>
              </w:rPr>
            </w:pPr>
          </w:p>
          <w:p w14:paraId="73A0EDF5" w14:textId="7FD5D107" w:rsidR="00BB41F1" w:rsidRDefault="00BB41F1" w:rsidP="006F74DC">
            <w:pPr>
              <w:rPr>
                <w:rFonts w:ascii="Times New Roman" w:hAnsi="Times New Roman" w:cs="Times New Roman"/>
                <w:sz w:val="20"/>
                <w:szCs w:val="20"/>
                <w:lang w:val="sr-Cyrl-RS"/>
              </w:rPr>
            </w:pPr>
          </w:p>
          <w:p w14:paraId="48C0F1A7" w14:textId="2D03741A" w:rsidR="00BB41F1" w:rsidRDefault="00BB41F1" w:rsidP="006F74DC">
            <w:pPr>
              <w:rPr>
                <w:rFonts w:ascii="Times New Roman" w:hAnsi="Times New Roman" w:cs="Times New Roman"/>
                <w:sz w:val="20"/>
                <w:szCs w:val="20"/>
                <w:lang w:val="sr-Cyrl-RS"/>
              </w:rPr>
            </w:pPr>
          </w:p>
          <w:p w14:paraId="7889DA84" w14:textId="5ECDB0D3" w:rsidR="00BB41F1" w:rsidRDefault="00BB41F1" w:rsidP="006F74DC">
            <w:pPr>
              <w:rPr>
                <w:rFonts w:ascii="Times New Roman" w:hAnsi="Times New Roman" w:cs="Times New Roman"/>
                <w:sz w:val="20"/>
                <w:szCs w:val="20"/>
                <w:lang w:val="sr-Cyrl-RS"/>
              </w:rPr>
            </w:pPr>
          </w:p>
          <w:p w14:paraId="14057F0C" w14:textId="31E7B485" w:rsidR="00F24484" w:rsidRDefault="00F24484" w:rsidP="006F74DC">
            <w:pPr>
              <w:rPr>
                <w:rFonts w:ascii="Times New Roman" w:hAnsi="Times New Roman" w:cs="Times New Roman"/>
                <w:sz w:val="20"/>
                <w:szCs w:val="20"/>
                <w:lang w:val="sr-Cyrl-RS"/>
              </w:rPr>
            </w:pPr>
          </w:p>
          <w:p w14:paraId="21051EE5" w14:textId="5C7F0318" w:rsidR="00F24484" w:rsidRDefault="00F24484" w:rsidP="006F74DC">
            <w:pPr>
              <w:rPr>
                <w:rFonts w:ascii="Times New Roman" w:hAnsi="Times New Roman" w:cs="Times New Roman"/>
                <w:sz w:val="20"/>
                <w:szCs w:val="20"/>
                <w:lang w:val="sr-Cyrl-RS"/>
              </w:rPr>
            </w:pPr>
          </w:p>
          <w:p w14:paraId="0FA689A3" w14:textId="77777777" w:rsidR="00F24484" w:rsidRDefault="00F24484" w:rsidP="006F74DC">
            <w:pPr>
              <w:rPr>
                <w:rFonts w:ascii="Times New Roman" w:hAnsi="Times New Roman" w:cs="Times New Roman"/>
                <w:sz w:val="20"/>
                <w:szCs w:val="20"/>
                <w:lang w:val="sr-Cyrl-RS"/>
              </w:rPr>
            </w:pPr>
          </w:p>
          <w:p w14:paraId="612D810E" w14:textId="77777777" w:rsidR="00BB41F1" w:rsidRDefault="00BB41F1" w:rsidP="006F74DC">
            <w:pPr>
              <w:rPr>
                <w:rFonts w:ascii="Times New Roman" w:hAnsi="Times New Roman" w:cs="Times New Roman"/>
                <w:sz w:val="20"/>
                <w:szCs w:val="20"/>
                <w:lang w:val="sr-Cyrl-RS"/>
              </w:rPr>
            </w:pPr>
          </w:p>
          <w:p w14:paraId="624C5817" w14:textId="77777777" w:rsidR="006F74DC" w:rsidRDefault="006F74DC" w:rsidP="006F74DC">
            <w:pPr>
              <w:rPr>
                <w:rFonts w:ascii="Times New Roman" w:hAnsi="Times New Roman" w:cs="Times New Roman"/>
                <w:sz w:val="20"/>
                <w:szCs w:val="20"/>
                <w:lang w:val="sr-Cyrl-RS"/>
              </w:rPr>
            </w:pPr>
          </w:p>
          <w:p w14:paraId="1A95337A" w14:textId="1A8AD15B" w:rsidR="00310D46" w:rsidRPr="00F93631" w:rsidRDefault="006F74DC" w:rsidP="009D17E5">
            <w:pPr>
              <w:pStyle w:val="ListParagraph"/>
              <w:numPr>
                <w:ilvl w:val="0"/>
                <w:numId w:val="16"/>
              </w:numPr>
              <w:tabs>
                <w:tab w:val="left" w:pos="253"/>
              </w:tabs>
              <w:ind w:left="0" w:firstLine="0"/>
              <w:jc w:val="both"/>
              <w:rPr>
                <w:rFonts w:ascii="Times New Roman" w:hAnsi="Times New Roman" w:cs="Times New Roman"/>
                <w:sz w:val="20"/>
                <w:szCs w:val="20"/>
                <w:lang w:val="sr-Cyrl-RS"/>
              </w:rPr>
            </w:pPr>
            <w:r w:rsidRPr="00F93631">
              <w:rPr>
                <w:rFonts w:ascii="Times New Roman" w:hAnsi="Times New Roman" w:cs="Times New Roman"/>
                <w:sz w:val="20"/>
                <w:szCs w:val="20"/>
                <w:lang w:val="sr-Cyrl-RS"/>
              </w:rPr>
              <w:t>Не прихвата се</w:t>
            </w:r>
            <w:r w:rsidR="00D05C36" w:rsidRPr="00F93631">
              <w:rPr>
                <w:rFonts w:ascii="Times New Roman" w:hAnsi="Times New Roman" w:cs="Times New Roman"/>
                <w:sz w:val="20"/>
                <w:szCs w:val="20"/>
                <w:lang w:val="sr-Cyrl-RS"/>
              </w:rPr>
              <w:t>.</w:t>
            </w:r>
            <w:r w:rsidR="00D05C36" w:rsidRPr="00F93631">
              <w:t xml:space="preserve"> </w:t>
            </w:r>
            <w:r w:rsidR="00F93631">
              <w:rPr>
                <w:rFonts w:ascii="Times New Roman" w:hAnsi="Times New Roman" w:cs="Times New Roman"/>
                <w:sz w:val="20"/>
                <w:szCs w:val="20"/>
                <w:lang w:val="sr-Cyrl-RS"/>
              </w:rPr>
              <w:t>Ово је АП 2026-2028, а радић</w:t>
            </w:r>
            <w:r w:rsidR="00D05C36" w:rsidRPr="00F93631">
              <w:rPr>
                <w:rFonts w:ascii="Times New Roman" w:hAnsi="Times New Roman" w:cs="Times New Roman"/>
                <w:sz w:val="20"/>
                <w:szCs w:val="20"/>
                <w:lang w:val="sr-Cyrl-RS"/>
              </w:rPr>
              <w:t>е се АП за наредне две године</w:t>
            </w:r>
            <w:r w:rsidR="00F93631">
              <w:rPr>
                <w:rFonts w:ascii="Times New Roman" w:hAnsi="Times New Roman" w:cs="Times New Roman"/>
                <w:sz w:val="20"/>
                <w:szCs w:val="20"/>
                <w:lang w:val="sr-Cyrl-RS"/>
              </w:rPr>
              <w:t>,</w:t>
            </w:r>
            <w:r w:rsidR="00D05C36" w:rsidRPr="00F93631">
              <w:rPr>
                <w:rFonts w:ascii="Times New Roman" w:hAnsi="Times New Roman" w:cs="Times New Roman"/>
                <w:sz w:val="20"/>
                <w:szCs w:val="20"/>
                <w:lang w:val="sr-Cyrl-RS"/>
              </w:rPr>
              <w:t xml:space="preserve"> који ће се наставити на активности из овог плана.</w:t>
            </w:r>
          </w:p>
          <w:p w14:paraId="749A2F4E" w14:textId="77777777" w:rsidR="00310D46" w:rsidRDefault="00310D46" w:rsidP="00BE69C9">
            <w:pPr>
              <w:rPr>
                <w:rFonts w:ascii="Times New Roman" w:hAnsi="Times New Roman" w:cs="Times New Roman"/>
                <w:sz w:val="20"/>
                <w:szCs w:val="20"/>
                <w:lang w:val="sr-Cyrl-RS"/>
              </w:rPr>
            </w:pPr>
          </w:p>
          <w:p w14:paraId="5A15CC28" w14:textId="77777777" w:rsidR="00310D46" w:rsidRDefault="00310D46" w:rsidP="00310D46">
            <w:pPr>
              <w:rPr>
                <w:rFonts w:ascii="Times New Roman" w:hAnsi="Times New Roman" w:cs="Times New Roman"/>
                <w:sz w:val="20"/>
                <w:szCs w:val="20"/>
                <w:lang w:val="sr-Cyrl-RS"/>
              </w:rPr>
            </w:pPr>
          </w:p>
          <w:p w14:paraId="1145FF03" w14:textId="77777777" w:rsidR="00310D46" w:rsidRDefault="00310D46" w:rsidP="00310D46">
            <w:pPr>
              <w:rPr>
                <w:rFonts w:ascii="Times New Roman" w:hAnsi="Times New Roman" w:cs="Times New Roman"/>
                <w:sz w:val="20"/>
                <w:szCs w:val="20"/>
                <w:lang w:val="sr-Cyrl-RS"/>
              </w:rPr>
            </w:pPr>
          </w:p>
          <w:p w14:paraId="4554DFD2" w14:textId="77777777" w:rsidR="00310D46" w:rsidRDefault="00310D46" w:rsidP="00310D46">
            <w:pPr>
              <w:rPr>
                <w:rFonts w:ascii="Times New Roman" w:hAnsi="Times New Roman" w:cs="Times New Roman"/>
                <w:sz w:val="20"/>
                <w:szCs w:val="20"/>
                <w:lang w:val="sr-Cyrl-RS"/>
              </w:rPr>
            </w:pPr>
          </w:p>
          <w:p w14:paraId="641B4AF0" w14:textId="77777777" w:rsidR="00310D46" w:rsidRDefault="00310D46" w:rsidP="00310D46">
            <w:pPr>
              <w:rPr>
                <w:rFonts w:ascii="Times New Roman" w:hAnsi="Times New Roman" w:cs="Times New Roman"/>
                <w:sz w:val="20"/>
                <w:szCs w:val="20"/>
                <w:lang w:val="sr-Cyrl-RS"/>
              </w:rPr>
            </w:pPr>
          </w:p>
          <w:p w14:paraId="0616B641" w14:textId="3722E367" w:rsidR="00310D46" w:rsidRDefault="00310D46" w:rsidP="00310D46">
            <w:pPr>
              <w:rPr>
                <w:rFonts w:ascii="Times New Roman" w:hAnsi="Times New Roman" w:cs="Times New Roman"/>
                <w:sz w:val="20"/>
                <w:szCs w:val="20"/>
                <w:lang w:val="sr-Cyrl-RS"/>
              </w:rPr>
            </w:pPr>
          </w:p>
          <w:p w14:paraId="507AAC8D" w14:textId="77777777" w:rsidR="00BB41F1" w:rsidRDefault="00BB41F1" w:rsidP="00310D46">
            <w:pPr>
              <w:rPr>
                <w:rFonts w:ascii="Times New Roman" w:hAnsi="Times New Roman" w:cs="Times New Roman"/>
                <w:sz w:val="20"/>
                <w:szCs w:val="20"/>
                <w:lang w:val="sr-Cyrl-RS"/>
              </w:rPr>
            </w:pPr>
          </w:p>
          <w:p w14:paraId="305A7FA8" w14:textId="1EE6226B" w:rsidR="00310D46" w:rsidRDefault="00310D46" w:rsidP="00310D46">
            <w:pPr>
              <w:rPr>
                <w:rFonts w:ascii="Times New Roman" w:hAnsi="Times New Roman" w:cs="Times New Roman"/>
                <w:sz w:val="20"/>
                <w:szCs w:val="20"/>
                <w:lang w:val="sr-Cyrl-RS"/>
              </w:rPr>
            </w:pPr>
          </w:p>
          <w:p w14:paraId="7DC31CA3" w14:textId="412E9B24" w:rsidR="00811F6E" w:rsidRDefault="00811F6E" w:rsidP="00310D46">
            <w:pPr>
              <w:rPr>
                <w:rFonts w:ascii="Times New Roman" w:hAnsi="Times New Roman" w:cs="Times New Roman"/>
                <w:sz w:val="20"/>
                <w:szCs w:val="20"/>
                <w:lang w:val="sr-Cyrl-RS"/>
              </w:rPr>
            </w:pPr>
          </w:p>
          <w:p w14:paraId="1DD10908" w14:textId="77777777" w:rsidR="00F51945" w:rsidRDefault="00F51945" w:rsidP="00310D46">
            <w:pPr>
              <w:rPr>
                <w:rFonts w:ascii="Times New Roman" w:hAnsi="Times New Roman" w:cs="Times New Roman"/>
                <w:sz w:val="20"/>
                <w:szCs w:val="20"/>
                <w:lang w:val="sr-Cyrl-RS"/>
              </w:rPr>
            </w:pPr>
          </w:p>
          <w:p w14:paraId="1EFE0DBA" w14:textId="0B165A09" w:rsidR="00F93631" w:rsidRDefault="00D05C36" w:rsidP="00BE69C9">
            <w:pPr>
              <w:pStyle w:val="ListParagraph"/>
              <w:numPr>
                <w:ilvl w:val="0"/>
                <w:numId w:val="16"/>
              </w:numPr>
              <w:tabs>
                <w:tab w:val="left" w:pos="245"/>
              </w:tabs>
              <w:ind w:left="0" w:hanging="25"/>
              <w:jc w:val="both"/>
              <w:rPr>
                <w:rFonts w:ascii="Times New Roman" w:hAnsi="Times New Roman" w:cs="Times New Roman"/>
                <w:sz w:val="20"/>
                <w:szCs w:val="20"/>
                <w:lang w:val="sr-Cyrl-RS"/>
              </w:rPr>
            </w:pPr>
            <w:r w:rsidRPr="00A53A80">
              <w:rPr>
                <w:rFonts w:ascii="Times New Roman" w:hAnsi="Times New Roman" w:cs="Times New Roman"/>
                <w:sz w:val="20"/>
                <w:szCs w:val="20"/>
                <w:lang w:val="sr-Cyrl-RS"/>
              </w:rPr>
              <w:t xml:space="preserve">Одговорено под </w:t>
            </w:r>
            <w:r w:rsidR="009D17E5">
              <w:rPr>
                <w:rFonts w:ascii="Times New Roman" w:hAnsi="Times New Roman" w:cs="Times New Roman"/>
                <w:sz w:val="20"/>
                <w:szCs w:val="20"/>
                <w:lang w:val="sr-Cyrl-RS"/>
              </w:rPr>
              <w:t xml:space="preserve">претходним </w:t>
            </w:r>
            <w:r w:rsidRPr="00A53A80">
              <w:rPr>
                <w:rFonts w:ascii="Times New Roman" w:hAnsi="Times New Roman" w:cs="Times New Roman"/>
                <w:sz w:val="20"/>
                <w:szCs w:val="20"/>
                <w:lang w:val="sr-Cyrl-RS"/>
              </w:rPr>
              <w:t>редним бројем 1.</w:t>
            </w:r>
            <w:r w:rsidR="00F93631" w:rsidRPr="00A53A80">
              <w:rPr>
                <w:rFonts w:ascii="Times New Roman" w:hAnsi="Times New Roman" w:cs="Times New Roman"/>
                <w:sz w:val="20"/>
                <w:szCs w:val="20"/>
                <w:lang w:val="sr-Cyrl-RS"/>
              </w:rPr>
              <w:t xml:space="preserve"> </w:t>
            </w:r>
          </w:p>
          <w:p w14:paraId="4FBD3803" w14:textId="01E642F9" w:rsidR="00BB41F1" w:rsidRDefault="00BB41F1" w:rsidP="00BB41F1">
            <w:pPr>
              <w:tabs>
                <w:tab w:val="left" w:pos="245"/>
              </w:tabs>
              <w:jc w:val="both"/>
              <w:rPr>
                <w:rFonts w:ascii="Times New Roman" w:hAnsi="Times New Roman" w:cs="Times New Roman"/>
                <w:sz w:val="20"/>
                <w:szCs w:val="20"/>
                <w:lang w:val="sr-Cyrl-RS"/>
              </w:rPr>
            </w:pPr>
          </w:p>
          <w:p w14:paraId="79A3F889" w14:textId="7020362A" w:rsidR="00BB41F1" w:rsidRDefault="00BB41F1" w:rsidP="00BB41F1">
            <w:pPr>
              <w:tabs>
                <w:tab w:val="left" w:pos="245"/>
              </w:tabs>
              <w:jc w:val="both"/>
              <w:rPr>
                <w:rFonts w:ascii="Times New Roman" w:hAnsi="Times New Roman" w:cs="Times New Roman"/>
                <w:sz w:val="20"/>
                <w:szCs w:val="20"/>
                <w:lang w:val="sr-Cyrl-RS"/>
              </w:rPr>
            </w:pPr>
          </w:p>
          <w:p w14:paraId="170D7174" w14:textId="77777777" w:rsidR="00BB41F1" w:rsidRPr="00BB41F1" w:rsidRDefault="00BB41F1" w:rsidP="00BB41F1">
            <w:pPr>
              <w:tabs>
                <w:tab w:val="left" w:pos="245"/>
              </w:tabs>
              <w:jc w:val="both"/>
              <w:rPr>
                <w:rFonts w:ascii="Times New Roman" w:hAnsi="Times New Roman" w:cs="Times New Roman"/>
                <w:sz w:val="20"/>
                <w:szCs w:val="20"/>
                <w:lang w:val="sr-Cyrl-RS"/>
              </w:rPr>
            </w:pPr>
          </w:p>
          <w:p w14:paraId="174B883F" w14:textId="6DD3C457" w:rsidR="00310D46" w:rsidRPr="00F93631" w:rsidRDefault="00F93631" w:rsidP="00BE69C9">
            <w:pPr>
              <w:pStyle w:val="ListParagraph"/>
              <w:numPr>
                <w:ilvl w:val="0"/>
                <w:numId w:val="16"/>
              </w:numPr>
              <w:tabs>
                <w:tab w:val="left" w:pos="245"/>
              </w:tabs>
              <w:ind w:left="0" w:firstLine="0"/>
              <w:jc w:val="both"/>
              <w:rPr>
                <w:rFonts w:ascii="Times New Roman" w:hAnsi="Times New Roman" w:cs="Times New Roman"/>
                <w:sz w:val="20"/>
                <w:szCs w:val="20"/>
                <w:lang w:val="sr-Cyrl-RS"/>
              </w:rPr>
            </w:pPr>
            <w:r w:rsidRPr="00F93631">
              <w:rPr>
                <w:rFonts w:ascii="Times New Roman" w:hAnsi="Times New Roman" w:cs="Times New Roman"/>
                <w:sz w:val="20"/>
                <w:szCs w:val="20"/>
                <w:lang w:val="sr-Cyrl-RS"/>
              </w:rPr>
              <w:t xml:space="preserve">Не прихвата се. Подаци су наведени по актуелним релевантним проценама министарстава. </w:t>
            </w:r>
          </w:p>
          <w:p w14:paraId="7EC7587F" w14:textId="77777777" w:rsidR="00F93631" w:rsidRDefault="00F93631" w:rsidP="00F93631">
            <w:pPr>
              <w:rPr>
                <w:rFonts w:ascii="Times New Roman" w:hAnsi="Times New Roman" w:cs="Times New Roman"/>
                <w:sz w:val="20"/>
                <w:szCs w:val="20"/>
                <w:lang w:val="sr-Cyrl-RS"/>
              </w:rPr>
            </w:pPr>
          </w:p>
          <w:p w14:paraId="7052D2A5" w14:textId="77777777" w:rsidR="00F93631" w:rsidRDefault="00F93631" w:rsidP="00F93631">
            <w:pPr>
              <w:rPr>
                <w:rFonts w:ascii="Times New Roman" w:hAnsi="Times New Roman" w:cs="Times New Roman"/>
                <w:sz w:val="20"/>
                <w:szCs w:val="20"/>
                <w:lang w:val="sr-Cyrl-RS"/>
              </w:rPr>
            </w:pPr>
          </w:p>
          <w:p w14:paraId="3467F3A9" w14:textId="77777777" w:rsidR="00F93631" w:rsidRDefault="00F93631" w:rsidP="00F93631">
            <w:pPr>
              <w:rPr>
                <w:rFonts w:ascii="Times New Roman" w:hAnsi="Times New Roman" w:cs="Times New Roman"/>
                <w:sz w:val="20"/>
                <w:szCs w:val="20"/>
                <w:lang w:val="sr-Cyrl-RS"/>
              </w:rPr>
            </w:pPr>
          </w:p>
          <w:p w14:paraId="12FB6DA5" w14:textId="77777777" w:rsidR="00F93631" w:rsidRDefault="00F93631" w:rsidP="00F93631">
            <w:pPr>
              <w:rPr>
                <w:rFonts w:ascii="Times New Roman" w:hAnsi="Times New Roman" w:cs="Times New Roman"/>
                <w:sz w:val="20"/>
                <w:szCs w:val="20"/>
                <w:lang w:val="sr-Cyrl-RS"/>
              </w:rPr>
            </w:pPr>
          </w:p>
          <w:p w14:paraId="52A9FED9" w14:textId="77777777" w:rsidR="00F93631" w:rsidRDefault="00F93631" w:rsidP="00F93631">
            <w:pPr>
              <w:rPr>
                <w:rFonts w:ascii="Times New Roman" w:hAnsi="Times New Roman" w:cs="Times New Roman"/>
                <w:sz w:val="20"/>
                <w:szCs w:val="20"/>
                <w:lang w:val="sr-Cyrl-RS"/>
              </w:rPr>
            </w:pPr>
          </w:p>
          <w:p w14:paraId="5EA2B59A" w14:textId="77777777" w:rsidR="00F93631" w:rsidRDefault="00F93631" w:rsidP="00F93631">
            <w:pPr>
              <w:rPr>
                <w:rFonts w:ascii="Times New Roman" w:hAnsi="Times New Roman" w:cs="Times New Roman"/>
                <w:sz w:val="20"/>
                <w:szCs w:val="20"/>
                <w:lang w:val="sr-Cyrl-RS"/>
              </w:rPr>
            </w:pPr>
          </w:p>
          <w:p w14:paraId="231DCEEE" w14:textId="77777777" w:rsidR="00F93631" w:rsidRDefault="00F93631" w:rsidP="00F93631">
            <w:pPr>
              <w:rPr>
                <w:rFonts w:ascii="Times New Roman" w:hAnsi="Times New Roman" w:cs="Times New Roman"/>
                <w:sz w:val="20"/>
                <w:szCs w:val="20"/>
                <w:lang w:val="sr-Cyrl-RS"/>
              </w:rPr>
            </w:pPr>
          </w:p>
          <w:p w14:paraId="49984F36" w14:textId="77777777" w:rsidR="00F93631" w:rsidRDefault="00F93631" w:rsidP="00F93631">
            <w:pPr>
              <w:rPr>
                <w:rFonts w:ascii="Times New Roman" w:hAnsi="Times New Roman" w:cs="Times New Roman"/>
                <w:sz w:val="20"/>
                <w:szCs w:val="20"/>
                <w:lang w:val="sr-Cyrl-RS"/>
              </w:rPr>
            </w:pPr>
          </w:p>
          <w:p w14:paraId="2D82EFAE" w14:textId="210595F3" w:rsidR="00F93631" w:rsidRDefault="00F93631" w:rsidP="00F93631">
            <w:pPr>
              <w:rPr>
                <w:rFonts w:ascii="Times New Roman" w:hAnsi="Times New Roman" w:cs="Times New Roman"/>
                <w:sz w:val="20"/>
                <w:szCs w:val="20"/>
                <w:lang w:val="sr-Cyrl-RS"/>
              </w:rPr>
            </w:pPr>
          </w:p>
          <w:p w14:paraId="6E5642A6" w14:textId="4F09584D" w:rsidR="00811F6E" w:rsidRDefault="00811F6E" w:rsidP="00F93631">
            <w:pPr>
              <w:rPr>
                <w:rFonts w:ascii="Times New Roman" w:hAnsi="Times New Roman" w:cs="Times New Roman"/>
                <w:sz w:val="20"/>
                <w:szCs w:val="20"/>
                <w:lang w:val="sr-Cyrl-RS"/>
              </w:rPr>
            </w:pPr>
          </w:p>
          <w:p w14:paraId="348D6FF8" w14:textId="77777777" w:rsidR="00811F6E" w:rsidRDefault="00811F6E" w:rsidP="00F93631">
            <w:pPr>
              <w:rPr>
                <w:rFonts w:ascii="Times New Roman" w:hAnsi="Times New Roman" w:cs="Times New Roman"/>
                <w:sz w:val="20"/>
                <w:szCs w:val="20"/>
                <w:lang w:val="sr-Cyrl-RS"/>
              </w:rPr>
            </w:pPr>
          </w:p>
          <w:p w14:paraId="67C52438" w14:textId="77777777" w:rsidR="00310D46" w:rsidRPr="00D05C36" w:rsidRDefault="00310D46" w:rsidP="00310D46">
            <w:pPr>
              <w:rPr>
                <w:rFonts w:ascii="Times New Roman" w:hAnsi="Times New Roman" w:cs="Times New Roman"/>
                <w:color w:val="4C94D8" w:themeColor="text2" w:themeTint="80"/>
                <w:sz w:val="20"/>
                <w:szCs w:val="20"/>
                <w:lang w:val="sr-Cyrl-RS"/>
              </w:rPr>
            </w:pPr>
          </w:p>
          <w:p w14:paraId="7378CDED" w14:textId="2754B32A" w:rsidR="00C56D33" w:rsidRPr="00A53A80" w:rsidRDefault="009D24D2" w:rsidP="00C56D33">
            <w:pPr>
              <w:pStyle w:val="ListParagraph"/>
              <w:numPr>
                <w:ilvl w:val="0"/>
                <w:numId w:val="16"/>
              </w:numPr>
              <w:tabs>
                <w:tab w:val="left" w:pos="285"/>
              </w:tabs>
              <w:ind w:left="-25" w:firstLine="0"/>
              <w:jc w:val="both"/>
              <w:rPr>
                <w:rFonts w:ascii="Times New Roman" w:hAnsi="Times New Roman" w:cs="Times New Roman"/>
                <w:sz w:val="20"/>
                <w:szCs w:val="20"/>
                <w:lang w:val="sr-Cyrl-RS"/>
              </w:rPr>
            </w:pPr>
            <w:r w:rsidRPr="00A53A80">
              <w:rPr>
                <w:rFonts w:ascii="Times New Roman" w:hAnsi="Times New Roman" w:cs="Times New Roman"/>
                <w:sz w:val="20"/>
                <w:szCs w:val="20"/>
                <w:lang w:val="sr-Cyrl-RS"/>
              </w:rPr>
              <w:t>Н</w:t>
            </w:r>
            <w:r w:rsidR="004D6F96" w:rsidRPr="00A53A80">
              <w:rPr>
                <w:rFonts w:ascii="Times New Roman" w:hAnsi="Times New Roman" w:cs="Times New Roman"/>
                <w:sz w:val="20"/>
                <w:szCs w:val="20"/>
                <w:lang w:val="sr-Cyrl-RS"/>
              </w:rPr>
              <w:t>е прихвата</w:t>
            </w:r>
            <w:r w:rsidRPr="00A53A80">
              <w:rPr>
                <w:rFonts w:ascii="Times New Roman" w:hAnsi="Times New Roman" w:cs="Times New Roman"/>
                <w:sz w:val="20"/>
                <w:szCs w:val="20"/>
                <w:lang w:val="sr-Cyrl-RS"/>
              </w:rPr>
              <w:t xml:space="preserve"> се</w:t>
            </w:r>
            <w:r w:rsidR="004D6F96" w:rsidRPr="00A53A80">
              <w:rPr>
                <w:rFonts w:ascii="Times New Roman" w:hAnsi="Times New Roman" w:cs="Times New Roman"/>
                <w:sz w:val="20"/>
                <w:szCs w:val="20"/>
                <w:lang w:val="sr-Cyrl-RS"/>
              </w:rPr>
              <w:t xml:space="preserve">. </w:t>
            </w:r>
            <w:r w:rsidRPr="00A53A80">
              <w:rPr>
                <w:rFonts w:ascii="Times New Roman" w:hAnsi="Times New Roman" w:cs="Times New Roman"/>
                <w:sz w:val="20"/>
                <w:szCs w:val="20"/>
                <w:lang w:val="sr-Cyrl-RS"/>
              </w:rPr>
              <w:t>Показатељ н</w:t>
            </w:r>
            <w:r w:rsidR="00C56D33" w:rsidRPr="00A53A80">
              <w:rPr>
                <w:rFonts w:ascii="Times New Roman" w:hAnsi="Times New Roman" w:cs="Times New Roman"/>
                <w:sz w:val="20"/>
                <w:szCs w:val="20"/>
                <w:lang w:val="sr-Cyrl-RS"/>
              </w:rPr>
              <w:t>е мери број успостављених служби него број служби које су адекватно опремљене и са одговарајућим ресурсима</w:t>
            </w:r>
            <w:r w:rsidR="004D6F96" w:rsidRPr="00A53A80">
              <w:rPr>
                <w:rFonts w:ascii="Times New Roman" w:hAnsi="Times New Roman" w:cs="Times New Roman"/>
                <w:sz w:val="20"/>
                <w:szCs w:val="20"/>
                <w:lang w:val="sr-Cyrl-RS"/>
              </w:rPr>
              <w:t>,</w:t>
            </w:r>
            <w:r w:rsidR="00C56D33" w:rsidRPr="00A53A80">
              <w:rPr>
                <w:rFonts w:ascii="Times New Roman" w:hAnsi="Times New Roman" w:cs="Times New Roman"/>
                <w:sz w:val="20"/>
                <w:szCs w:val="20"/>
                <w:lang w:val="sr-Cyrl-RS"/>
              </w:rPr>
              <w:t xml:space="preserve"> а на основу </w:t>
            </w:r>
            <w:r w:rsidRPr="00A53A80">
              <w:rPr>
                <w:rFonts w:ascii="Times New Roman" w:hAnsi="Times New Roman" w:cs="Times New Roman"/>
                <w:sz w:val="20"/>
                <w:szCs w:val="20"/>
                <w:lang w:val="sr-Cyrl-RS"/>
              </w:rPr>
              <w:t xml:space="preserve">података </w:t>
            </w:r>
            <w:r w:rsidR="00C56D33" w:rsidRPr="00A53A80">
              <w:rPr>
                <w:rFonts w:ascii="Times New Roman" w:hAnsi="Times New Roman" w:cs="Times New Roman"/>
                <w:sz w:val="20"/>
                <w:szCs w:val="20"/>
                <w:lang w:val="sr-Cyrl-RS"/>
              </w:rPr>
              <w:t>анализе</w:t>
            </w:r>
            <w:r w:rsidRPr="00A53A80">
              <w:rPr>
                <w:rFonts w:ascii="Times New Roman" w:hAnsi="Times New Roman" w:cs="Times New Roman"/>
                <w:sz w:val="20"/>
                <w:szCs w:val="20"/>
                <w:lang w:val="sr-Cyrl-RS"/>
              </w:rPr>
              <w:t xml:space="preserve"> из активности 1.2.1.1.</w:t>
            </w:r>
          </w:p>
          <w:p w14:paraId="473C05C3" w14:textId="77777777" w:rsidR="00310D46" w:rsidRDefault="00310D46" w:rsidP="00310D46">
            <w:pPr>
              <w:rPr>
                <w:rFonts w:ascii="Times New Roman" w:hAnsi="Times New Roman" w:cs="Times New Roman"/>
                <w:sz w:val="20"/>
                <w:szCs w:val="20"/>
                <w:lang w:val="sr-Cyrl-RS"/>
              </w:rPr>
            </w:pPr>
          </w:p>
          <w:p w14:paraId="68AA2C53" w14:textId="79C6278F" w:rsidR="00310D46" w:rsidRDefault="00310D46" w:rsidP="00310D46">
            <w:pPr>
              <w:rPr>
                <w:rFonts w:ascii="Times New Roman" w:hAnsi="Times New Roman" w:cs="Times New Roman"/>
                <w:sz w:val="20"/>
                <w:szCs w:val="20"/>
                <w:lang w:val="sr-Cyrl-RS"/>
              </w:rPr>
            </w:pPr>
          </w:p>
          <w:p w14:paraId="6AF7491A" w14:textId="77777777" w:rsidR="00BB41F1" w:rsidRDefault="00BB41F1" w:rsidP="00310D46">
            <w:pPr>
              <w:rPr>
                <w:rFonts w:ascii="Times New Roman" w:hAnsi="Times New Roman" w:cs="Times New Roman"/>
                <w:sz w:val="20"/>
                <w:szCs w:val="20"/>
                <w:lang w:val="sr-Cyrl-RS"/>
              </w:rPr>
            </w:pPr>
          </w:p>
          <w:p w14:paraId="4C0223C4" w14:textId="1B38D2DE" w:rsidR="00125AEB" w:rsidRDefault="00A53A80" w:rsidP="00BB41F1">
            <w:pPr>
              <w:jc w:val="both"/>
              <w:rPr>
                <w:rFonts w:ascii="Times New Roman" w:hAnsi="Times New Roman" w:cs="Times New Roman"/>
                <w:color w:val="000000" w:themeColor="text1"/>
                <w:sz w:val="20"/>
                <w:szCs w:val="20"/>
                <w:lang w:val="sr-Cyrl-RS"/>
              </w:rPr>
            </w:pPr>
            <w:r>
              <w:rPr>
                <w:rFonts w:ascii="Times New Roman" w:hAnsi="Times New Roman" w:cs="Times New Roman"/>
                <w:sz w:val="20"/>
                <w:szCs w:val="20"/>
                <w:lang w:val="sr-Cyrl-RS"/>
              </w:rPr>
              <w:t xml:space="preserve">5. </w:t>
            </w:r>
            <w:r w:rsidR="008F26C1" w:rsidRPr="00B66A84">
              <w:rPr>
                <w:rFonts w:ascii="Times New Roman" w:hAnsi="Times New Roman" w:cs="Times New Roman"/>
                <w:color w:val="000000" w:themeColor="text1"/>
                <w:sz w:val="20"/>
                <w:szCs w:val="20"/>
                <w:lang w:val="sr-Cyrl-RS"/>
              </w:rPr>
              <w:t xml:space="preserve">Не прихвата се </w:t>
            </w:r>
            <w:r w:rsidR="00125AEB" w:rsidRPr="00B66A84">
              <w:rPr>
                <w:rFonts w:ascii="Times New Roman" w:hAnsi="Times New Roman" w:cs="Times New Roman"/>
                <w:color w:val="000000" w:themeColor="text1"/>
                <w:sz w:val="20"/>
                <w:szCs w:val="20"/>
                <w:lang w:val="sr-Cyrl-RS"/>
              </w:rPr>
              <w:t>У складу са прописима који уређују израду докумената јавне политике, показатељ</w:t>
            </w:r>
            <w:r w:rsidR="00DE0EDD" w:rsidRPr="00B66A84">
              <w:rPr>
                <w:rFonts w:ascii="Times New Roman" w:hAnsi="Times New Roman" w:cs="Times New Roman"/>
                <w:color w:val="000000" w:themeColor="text1"/>
                <w:sz w:val="20"/>
                <w:szCs w:val="20"/>
                <w:lang w:val="sr-Cyrl-RS"/>
              </w:rPr>
              <w:t xml:space="preserve"> и циљана вредност су</w:t>
            </w:r>
            <w:r w:rsidR="00125AEB" w:rsidRPr="00B66A84">
              <w:rPr>
                <w:rFonts w:ascii="Times New Roman" w:hAnsi="Times New Roman" w:cs="Times New Roman"/>
                <w:color w:val="000000" w:themeColor="text1"/>
                <w:sz w:val="20"/>
                <w:szCs w:val="20"/>
                <w:lang w:val="sr-Cyrl-RS"/>
              </w:rPr>
              <w:t xml:space="preserve"> усклађен</w:t>
            </w:r>
            <w:r w:rsidR="00DE0EDD" w:rsidRPr="00B66A84">
              <w:rPr>
                <w:rFonts w:ascii="Times New Roman" w:hAnsi="Times New Roman" w:cs="Times New Roman"/>
                <w:color w:val="000000" w:themeColor="text1"/>
                <w:sz w:val="20"/>
                <w:szCs w:val="20"/>
                <w:lang w:val="sr-Cyrl-RS"/>
              </w:rPr>
              <w:t>и</w:t>
            </w:r>
            <w:r w:rsidR="00125AEB" w:rsidRPr="00B66A84">
              <w:rPr>
                <w:rFonts w:ascii="Times New Roman" w:hAnsi="Times New Roman" w:cs="Times New Roman"/>
                <w:color w:val="000000" w:themeColor="text1"/>
                <w:sz w:val="20"/>
                <w:szCs w:val="20"/>
                <w:lang w:val="sr-Cyrl-RS"/>
              </w:rPr>
              <w:t xml:space="preserve"> са текућим ЕУ пројектом</w:t>
            </w:r>
            <w:r w:rsidR="00DE0EDD" w:rsidRPr="00B66A84">
              <w:rPr>
                <w:rFonts w:ascii="Times New Roman" w:hAnsi="Times New Roman" w:cs="Times New Roman"/>
                <w:color w:val="000000" w:themeColor="text1"/>
                <w:sz w:val="20"/>
                <w:szCs w:val="20"/>
                <w:lang w:val="sr-Cyrl-RS"/>
              </w:rPr>
              <w:t xml:space="preserve"> који спроводе Министарство правде и УНИЦЕФ</w:t>
            </w:r>
            <w:r w:rsidR="00125AEB" w:rsidRPr="00B66A84">
              <w:rPr>
                <w:rFonts w:ascii="Times New Roman" w:hAnsi="Times New Roman" w:cs="Times New Roman"/>
                <w:color w:val="000000" w:themeColor="text1"/>
                <w:sz w:val="20"/>
                <w:szCs w:val="20"/>
                <w:lang w:val="sr-Cyrl-RS"/>
              </w:rPr>
              <w:t>. Додатно овде је реч о специјализованом програму обуке који за сада не постоји, те је ова активност комплементарна са обукама које су лица која раде у службама за помоћ и подршку похађала.</w:t>
            </w:r>
          </w:p>
          <w:p w14:paraId="72EA5B5D" w14:textId="253B3788" w:rsidR="00BB41F1" w:rsidRDefault="00BB41F1" w:rsidP="00BB41F1">
            <w:pPr>
              <w:jc w:val="both"/>
              <w:rPr>
                <w:rFonts w:ascii="Times New Roman" w:hAnsi="Times New Roman" w:cs="Times New Roman"/>
                <w:color w:val="000000" w:themeColor="text1"/>
                <w:sz w:val="20"/>
                <w:szCs w:val="20"/>
                <w:lang w:val="sr-Cyrl-RS"/>
              </w:rPr>
            </w:pPr>
          </w:p>
          <w:p w14:paraId="38942A7B" w14:textId="7388CFC0" w:rsidR="004D6F96" w:rsidRDefault="00B66A84" w:rsidP="00B66A84">
            <w:pPr>
              <w:pStyle w:val="ListParagraph"/>
              <w:tabs>
                <w:tab w:val="left" w:pos="225"/>
              </w:tabs>
              <w:ind w:left="0"/>
              <w:jc w:val="both"/>
              <w:rPr>
                <w:rFonts w:ascii="Times New Roman" w:hAnsi="Times New Roman" w:cs="Times New Roman"/>
                <w:color w:val="000000" w:themeColor="text1"/>
                <w:sz w:val="20"/>
                <w:szCs w:val="20"/>
                <w:lang w:val="sr-Cyrl-RS"/>
              </w:rPr>
            </w:pPr>
            <w:r>
              <w:rPr>
                <w:rFonts w:ascii="Times New Roman" w:hAnsi="Times New Roman" w:cs="Times New Roman"/>
                <w:color w:val="000000" w:themeColor="text1"/>
                <w:sz w:val="20"/>
                <w:szCs w:val="20"/>
                <w:lang w:val="sr-Cyrl-RS"/>
              </w:rPr>
              <w:t>6.</w:t>
            </w:r>
            <w:r w:rsidR="009D17E5">
              <w:rPr>
                <w:rFonts w:ascii="Times New Roman" w:hAnsi="Times New Roman" w:cs="Times New Roman"/>
                <w:color w:val="000000" w:themeColor="text1"/>
                <w:sz w:val="20"/>
                <w:szCs w:val="20"/>
                <w:lang w:val="sr-Cyrl-RS"/>
              </w:rPr>
              <w:t xml:space="preserve"> </w:t>
            </w:r>
            <w:r w:rsidR="00B16627" w:rsidRPr="00A53A80">
              <w:rPr>
                <w:rFonts w:ascii="Times New Roman" w:hAnsi="Times New Roman" w:cs="Times New Roman"/>
                <w:color w:val="000000" w:themeColor="text1"/>
                <w:sz w:val="20"/>
                <w:szCs w:val="20"/>
                <w:lang w:val="sr-Cyrl-RS"/>
              </w:rPr>
              <w:t xml:space="preserve">Не прихвата се. </w:t>
            </w:r>
            <w:r w:rsidR="00D05C36" w:rsidRPr="004D6F96">
              <w:rPr>
                <w:rFonts w:ascii="Times New Roman" w:hAnsi="Times New Roman" w:cs="Times New Roman"/>
                <w:sz w:val="20"/>
                <w:szCs w:val="20"/>
                <w:lang w:val="sr-Cyrl-RS"/>
              </w:rPr>
              <w:t>Због недостатка специфичних служби за децу жртве кривичних дела и других облика насиља (деца сведоци по стандардима права детета сматрају децом жртвама) планирана је мера успостављања</w:t>
            </w:r>
            <w:r w:rsidR="004D6F96" w:rsidRPr="004D6F96">
              <w:rPr>
                <w:rFonts w:ascii="Times New Roman" w:hAnsi="Times New Roman" w:cs="Times New Roman"/>
                <w:sz w:val="20"/>
                <w:szCs w:val="20"/>
                <w:lang w:val="sr-Cyrl-RS"/>
              </w:rPr>
              <w:t xml:space="preserve"> </w:t>
            </w:r>
            <w:r w:rsidR="00D05C36" w:rsidRPr="004D6F96">
              <w:rPr>
                <w:rFonts w:ascii="Times New Roman" w:hAnsi="Times New Roman" w:cs="Times New Roman"/>
                <w:sz w:val="20"/>
                <w:szCs w:val="20"/>
                <w:lang w:val="sr-Cyrl-RS"/>
              </w:rPr>
              <w:lastRenderedPageBreak/>
              <w:t xml:space="preserve">мултидисциплинарног интегрисаног механизма за децу </w:t>
            </w:r>
            <w:r w:rsidR="00D05C36" w:rsidRPr="00A53A80">
              <w:rPr>
                <w:rFonts w:ascii="Times New Roman" w:hAnsi="Times New Roman" w:cs="Times New Roman"/>
                <w:color w:val="000000" w:themeColor="text1"/>
                <w:sz w:val="20"/>
                <w:szCs w:val="20"/>
                <w:lang w:val="sr-Cyrl-RS"/>
              </w:rPr>
              <w:t>жртве свих облика насиља</w:t>
            </w:r>
            <w:r w:rsidR="00B16627" w:rsidRPr="00A53A80">
              <w:rPr>
                <w:rFonts w:ascii="Times New Roman" w:hAnsi="Times New Roman" w:cs="Times New Roman"/>
                <w:color w:val="000000" w:themeColor="text1"/>
                <w:sz w:val="20"/>
                <w:szCs w:val="20"/>
                <w:lang w:val="sr-Cyrl-RS"/>
              </w:rPr>
              <w:t xml:space="preserve"> (мера 1.2.4.)</w:t>
            </w:r>
            <w:r w:rsidR="00D05C36" w:rsidRPr="00A53A80">
              <w:rPr>
                <w:rFonts w:ascii="Times New Roman" w:hAnsi="Times New Roman" w:cs="Times New Roman"/>
                <w:color w:val="000000" w:themeColor="text1"/>
                <w:sz w:val="20"/>
                <w:szCs w:val="20"/>
                <w:lang w:val="sr-Cyrl-RS"/>
              </w:rPr>
              <w:t>.</w:t>
            </w:r>
          </w:p>
          <w:p w14:paraId="3BBB0ED5" w14:textId="5F87DDC4" w:rsidR="00BB41F1" w:rsidRDefault="00BB41F1" w:rsidP="00B66A84">
            <w:pPr>
              <w:pStyle w:val="ListParagraph"/>
              <w:tabs>
                <w:tab w:val="left" w:pos="225"/>
              </w:tabs>
              <w:ind w:left="0"/>
              <w:jc w:val="both"/>
              <w:rPr>
                <w:rFonts w:ascii="Times New Roman" w:hAnsi="Times New Roman" w:cs="Times New Roman"/>
                <w:sz w:val="20"/>
                <w:szCs w:val="20"/>
                <w:lang w:val="sr-Cyrl-RS"/>
              </w:rPr>
            </w:pPr>
          </w:p>
          <w:p w14:paraId="7B2CB4BE" w14:textId="69311127" w:rsidR="004D6F96" w:rsidRPr="004D6F96" w:rsidRDefault="004D6F96" w:rsidP="004D6F96">
            <w:pPr>
              <w:pStyle w:val="ListParagraph"/>
              <w:tabs>
                <w:tab w:val="left" w:pos="225"/>
              </w:tabs>
              <w:ind w:left="0"/>
              <w:jc w:val="both"/>
              <w:rPr>
                <w:rFonts w:ascii="Times New Roman" w:hAnsi="Times New Roman" w:cs="Times New Roman"/>
                <w:sz w:val="20"/>
                <w:szCs w:val="20"/>
                <w:lang w:val="sr-Cyrl-RS"/>
              </w:rPr>
            </w:pPr>
          </w:p>
          <w:p w14:paraId="6EA9D303" w14:textId="310D4972" w:rsidR="00310D46" w:rsidRPr="00B66A84" w:rsidRDefault="00B66A84" w:rsidP="00B66A84">
            <w:pPr>
              <w:tabs>
                <w:tab w:val="left" w:pos="245"/>
              </w:tabs>
              <w:jc w:val="both"/>
              <w:rPr>
                <w:rFonts w:ascii="Times New Roman" w:hAnsi="Times New Roman" w:cs="Times New Roman"/>
                <w:color w:val="000000" w:themeColor="text1"/>
                <w:sz w:val="20"/>
                <w:szCs w:val="20"/>
                <w:lang w:val="sr-Cyrl-RS"/>
              </w:rPr>
            </w:pPr>
            <w:r>
              <w:rPr>
                <w:rFonts w:ascii="Times New Roman" w:hAnsi="Times New Roman" w:cs="Times New Roman"/>
                <w:sz w:val="20"/>
                <w:szCs w:val="20"/>
                <w:lang w:val="sr-Cyrl-RS"/>
              </w:rPr>
              <w:t>7.</w:t>
            </w:r>
            <w:r w:rsidR="00811F6E">
              <w:rPr>
                <w:rFonts w:ascii="Times New Roman" w:hAnsi="Times New Roman" w:cs="Times New Roman"/>
                <w:sz w:val="20"/>
                <w:szCs w:val="20"/>
                <w:lang w:val="sr-Cyrl-RS"/>
              </w:rPr>
              <w:t xml:space="preserve"> </w:t>
            </w:r>
            <w:r w:rsidR="004D6F96" w:rsidRPr="00B66A84">
              <w:rPr>
                <w:rFonts w:ascii="Times New Roman" w:hAnsi="Times New Roman" w:cs="Times New Roman"/>
                <w:sz w:val="20"/>
                <w:szCs w:val="20"/>
                <w:lang w:val="sr-Cyrl-RS"/>
              </w:rPr>
              <w:t>Ко</w:t>
            </w:r>
            <w:r w:rsidR="00A53A80" w:rsidRPr="00B66A84">
              <w:rPr>
                <w:rFonts w:ascii="Times New Roman" w:hAnsi="Times New Roman" w:cs="Times New Roman"/>
                <w:sz w:val="20"/>
                <w:szCs w:val="20"/>
                <w:lang w:val="sr-Cyrl-RS"/>
              </w:rPr>
              <w:t>м</w:t>
            </w:r>
            <w:r w:rsidR="004D6F96" w:rsidRPr="00B66A84">
              <w:rPr>
                <w:rFonts w:ascii="Times New Roman" w:hAnsi="Times New Roman" w:cs="Times New Roman"/>
                <w:sz w:val="20"/>
                <w:szCs w:val="20"/>
                <w:lang w:val="sr-Cyrl-RS"/>
              </w:rPr>
              <w:t xml:space="preserve">ентар се не прихвата. </w:t>
            </w:r>
            <w:r w:rsidR="00D05C36" w:rsidRPr="00B66A84">
              <w:rPr>
                <w:rFonts w:ascii="Times New Roman" w:hAnsi="Times New Roman" w:cs="Times New Roman"/>
                <w:sz w:val="20"/>
                <w:szCs w:val="20"/>
                <w:lang w:val="sr-Cyrl-RS"/>
              </w:rPr>
              <w:t>Активност није наведена јер</w:t>
            </w:r>
            <w:r w:rsidR="004D6F96" w:rsidRPr="00B66A84">
              <w:rPr>
                <w:rFonts w:ascii="Times New Roman" w:hAnsi="Times New Roman" w:cs="Times New Roman"/>
                <w:sz w:val="20"/>
                <w:szCs w:val="20"/>
                <w:lang w:val="sr-Cyrl-RS"/>
              </w:rPr>
              <w:t xml:space="preserve"> су</w:t>
            </w:r>
            <w:r w:rsidR="00D05C36" w:rsidRPr="00B66A84">
              <w:rPr>
                <w:rFonts w:ascii="Times New Roman" w:hAnsi="Times New Roman" w:cs="Times New Roman"/>
                <w:sz w:val="20"/>
                <w:szCs w:val="20"/>
                <w:lang w:val="sr-Cyrl-RS"/>
              </w:rPr>
              <w:t xml:space="preserve"> то основни пос</w:t>
            </w:r>
            <w:r w:rsidR="004D6F96" w:rsidRPr="00B66A84">
              <w:rPr>
                <w:rFonts w:ascii="Times New Roman" w:hAnsi="Times New Roman" w:cs="Times New Roman"/>
                <w:sz w:val="20"/>
                <w:szCs w:val="20"/>
                <w:lang w:val="sr-Cyrl-RS"/>
              </w:rPr>
              <w:t>лови</w:t>
            </w:r>
            <w:r w:rsidR="00D05C36" w:rsidRPr="00B66A84">
              <w:rPr>
                <w:rFonts w:ascii="Times New Roman" w:hAnsi="Times New Roman" w:cs="Times New Roman"/>
                <w:sz w:val="20"/>
                <w:szCs w:val="20"/>
                <w:lang w:val="sr-Cyrl-RS"/>
              </w:rPr>
              <w:t xml:space="preserve"> ових служби и </w:t>
            </w:r>
            <w:r w:rsidR="004D6F96" w:rsidRPr="00B66A84">
              <w:rPr>
                <w:rFonts w:ascii="Times New Roman" w:hAnsi="Times New Roman" w:cs="Times New Roman"/>
                <w:sz w:val="20"/>
                <w:szCs w:val="20"/>
                <w:lang w:val="sr-Cyrl-RS"/>
              </w:rPr>
              <w:t>оби се не наводе у</w:t>
            </w:r>
            <w:r w:rsidR="00D05C36" w:rsidRPr="00B66A84">
              <w:rPr>
                <w:rFonts w:ascii="Times New Roman" w:hAnsi="Times New Roman" w:cs="Times New Roman"/>
                <w:sz w:val="20"/>
                <w:szCs w:val="20"/>
                <w:lang w:val="sr-Cyrl-RS"/>
              </w:rPr>
              <w:t xml:space="preserve"> ов</w:t>
            </w:r>
            <w:r w:rsidR="004D6F96" w:rsidRPr="00B66A84">
              <w:rPr>
                <w:rFonts w:ascii="Times New Roman" w:hAnsi="Times New Roman" w:cs="Times New Roman"/>
                <w:sz w:val="20"/>
                <w:szCs w:val="20"/>
                <w:lang w:val="sr-Cyrl-RS"/>
              </w:rPr>
              <w:t>ом</w:t>
            </w:r>
            <w:r w:rsidR="00D05C36" w:rsidRPr="00B66A84">
              <w:rPr>
                <w:rFonts w:ascii="Times New Roman" w:hAnsi="Times New Roman" w:cs="Times New Roman"/>
                <w:sz w:val="20"/>
                <w:szCs w:val="20"/>
                <w:lang w:val="sr-Cyrl-RS"/>
              </w:rPr>
              <w:t xml:space="preserve"> програм</w:t>
            </w:r>
            <w:r w:rsidR="004D6F96" w:rsidRPr="00B66A84">
              <w:rPr>
                <w:rFonts w:ascii="Times New Roman" w:hAnsi="Times New Roman" w:cs="Times New Roman"/>
                <w:sz w:val="20"/>
                <w:szCs w:val="20"/>
                <w:lang w:val="sr-Cyrl-RS"/>
              </w:rPr>
              <w:t>у.</w:t>
            </w:r>
            <w:r w:rsidR="00B16627" w:rsidRPr="00B66A84">
              <w:rPr>
                <w:rFonts w:ascii="Times New Roman" w:hAnsi="Times New Roman" w:cs="Times New Roman"/>
                <w:sz w:val="20"/>
                <w:szCs w:val="20"/>
                <w:lang w:val="sr-Cyrl-RS"/>
              </w:rPr>
              <w:t xml:space="preserve"> </w:t>
            </w:r>
            <w:r w:rsidR="00B16627" w:rsidRPr="00B66A84">
              <w:rPr>
                <w:rFonts w:ascii="Times New Roman" w:hAnsi="Times New Roman" w:cs="Times New Roman"/>
                <w:color w:val="000000" w:themeColor="text1"/>
                <w:sz w:val="20"/>
                <w:szCs w:val="20"/>
                <w:lang w:val="sr-Cyrl-RS"/>
              </w:rPr>
              <w:t>Деца сведоци се сматрају децом жртвама у складу са општеприхваћеним стандардиа права детета и заштите деце од насиља</w:t>
            </w:r>
          </w:p>
          <w:p w14:paraId="104B8C53" w14:textId="4A081E9C" w:rsidR="00DE0EDD" w:rsidRDefault="00DE0EDD" w:rsidP="00310D46">
            <w:pPr>
              <w:rPr>
                <w:rFonts w:ascii="Times New Roman" w:hAnsi="Times New Roman" w:cs="Times New Roman"/>
                <w:sz w:val="20"/>
                <w:szCs w:val="20"/>
                <w:lang w:val="sr-Cyrl-RS"/>
              </w:rPr>
            </w:pPr>
          </w:p>
          <w:p w14:paraId="348B1247" w14:textId="5648EBD5" w:rsidR="00BB41F1" w:rsidRDefault="00BB41F1" w:rsidP="00310D46">
            <w:pPr>
              <w:rPr>
                <w:rFonts w:ascii="Times New Roman" w:hAnsi="Times New Roman" w:cs="Times New Roman"/>
                <w:sz w:val="20"/>
                <w:szCs w:val="20"/>
                <w:lang w:val="sr-Cyrl-RS"/>
              </w:rPr>
            </w:pPr>
          </w:p>
          <w:p w14:paraId="468C3381" w14:textId="77777777" w:rsidR="00BB41F1" w:rsidRDefault="00BB41F1" w:rsidP="00310D46">
            <w:pPr>
              <w:rPr>
                <w:rFonts w:ascii="Times New Roman" w:hAnsi="Times New Roman" w:cs="Times New Roman"/>
                <w:sz w:val="20"/>
                <w:szCs w:val="20"/>
                <w:lang w:val="sr-Cyrl-RS"/>
              </w:rPr>
            </w:pPr>
          </w:p>
          <w:p w14:paraId="0AE42521" w14:textId="77777777" w:rsidR="00310D46" w:rsidRDefault="00310D46" w:rsidP="00310D46">
            <w:pPr>
              <w:pStyle w:val="ListParagraph"/>
              <w:ind w:left="245"/>
              <w:rPr>
                <w:rFonts w:ascii="Times New Roman" w:hAnsi="Times New Roman" w:cs="Times New Roman"/>
                <w:sz w:val="20"/>
                <w:szCs w:val="20"/>
                <w:lang w:val="sr-Cyrl-RS"/>
              </w:rPr>
            </w:pPr>
          </w:p>
          <w:p w14:paraId="446C05F1" w14:textId="115DDCAD" w:rsidR="00B16627" w:rsidRPr="00B66A84" w:rsidRDefault="00B66A84" w:rsidP="00BB41F1">
            <w:pPr>
              <w:jc w:val="both"/>
              <w:rPr>
                <w:rFonts w:ascii="Times New Roman" w:hAnsi="Times New Roman" w:cs="Times New Roman"/>
                <w:sz w:val="20"/>
                <w:szCs w:val="20"/>
                <w:lang w:val="sr-Cyrl-RS"/>
              </w:rPr>
            </w:pPr>
            <w:r>
              <w:rPr>
                <w:rFonts w:ascii="Times New Roman" w:hAnsi="Times New Roman" w:cs="Times New Roman"/>
                <w:sz w:val="20"/>
                <w:szCs w:val="20"/>
                <w:lang w:val="sr-Cyrl-RS"/>
              </w:rPr>
              <w:t>8.</w:t>
            </w:r>
            <w:r w:rsidR="00D05C36" w:rsidRPr="00B66A84">
              <w:rPr>
                <w:rFonts w:ascii="Times New Roman" w:hAnsi="Times New Roman" w:cs="Times New Roman"/>
                <w:sz w:val="20"/>
                <w:szCs w:val="20"/>
                <w:lang w:val="sr-Cyrl-RS"/>
              </w:rPr>
              <w:t xml:space="preserve">Прихвата </w:t>
            </w:r>
            <w:r w:rsidR="00F93631" w:rsidRPr="00B66A84">
              <w:rPr>
                <w:rFonts w:ascii="Times New Roman" w:hAnsi="Times New Roman" w:cs="Times New Roman"/>
                <w:sz w:val="20"/>
                <w:szCs w:val="20"/>
                <w:lang w:val="sr-Cyrl-RS"/>
              </w:rPr>
              <w:t xml:space="preserve">се. </w:t>
            </w:r>
            <w:r w:rsidR="00B16627" w:rsidRPr="00B66A84">
              <w:rPr>
                <w:rFonts w:ascii="Times New Roman" w:hAnsi="Times New Roman" w:cs="Times New Roman"/>
                <w:sz w:val="20"/>
                <w:szCs w:val="20"/>
                <w:lang w:val="sr-Cyrl-RS"/>
              </w:rPr>
              <w:t>Показатељ треба брисати из мере 1.2.2. и додати у показатеље мере 1.2.1.. У оквиру мере 1.2.2. додати показатељ који мери број екстерних пријава, уколико је могуће добити податак о броју пријава коју су поднела деца.</w:t>
            </w:r>
          </w:p>
          <w:p w14:paraId="4AEE0B5B" w14:textId="0BA0AFA3" w:rsidR="00310D46" w:rsidRDefault="00310D46" w:rsidP="00310D46">
            <w:pPr>
              <w:rPr>
                <w:rFonts w:ascii="Times New Roman" w:hAnsi="Times New Roman" w:cs="Times New Roman"/>
                <w:sz w:val="20"/>
                <w:szCs w:val="20"/>
                <w:lang w:val="sr-Cyrl-RS"/>
              </w:rPr>
            </w:pPr>
          </w:p>
          <w:p w14:paraId="2E7EB68A" w14:textId="4E2D9A0F" w:rsidR="00BB41F1" w:rsidRDefault="00BB41F1" w:rsidP="00310D46">
            <w:pPr>
              <w:rPr>
                <w:rFonts w:ascii="Times New Roman" w:hAnsi="Times New Roman" w:cs="Times New Roman"/>
                <w:sz w:val="20"/>
                <w:szCs w:val="20"/>
                <w:lang w:val="sr-Cyrl-RS"/>
              </w:rPr>
            </w:pPr>
          </w:p>
          <w:p w14:paraId="467C07B1" w14:textId="1F3FEDC4" w:rsidR="00BB41F1" w:rsidRDefault="00BB41F1" w:rsidP="00310D46">
            <w:pPr>
              <w:rPr>
                <w:rFonts w:ascii="Times New Roman" w:hAnsi="Times New Roman" w:cs="Times New Roman"/>
                <w:sz w:val="20"/>
                <w:szCs w:val="20"/>
                <w:lang w:val="sr-Cyrl-RS"/>
              </w:rPr>
            </w:pPr>
          </w:p>
          <w:p w14:paraId="72913139" w14:textId="471A3A50" w:rsidR="00BB41F1" w:rsidRDefault="00BB41F1" w:rsidP="00310D46">
            <w:pPr>
              <w:rPr>
                <w:rFonts w:ascii="Times New Roman" w:hAnsi="Times New Roman" w:cs="Times New Roman"/>
                <w:sz w:val="20"/>
                <w:szCs w:val="20"/>
                <w:lang w:val="sr-Cyrl-RS"/>
              </w:rPr>
            </w:pPr>
          </w:p>
          <w:p w14:paraId="543BEA66" w14:textId="199C3502" w:rsidR="00BB41F1" w:rsidRDefault="00BB41F1" w:rsidP="00310D46">
            <w:pPr>
              <w:rPr>
                <w:rFonts w:ascii="Times New Roman" w:hAnsi="Times New Roman" w:cs="Times New Roman"/>
                <w:sz w:val="20"/>
                <w:szCs w:val="20"/>
                <w:lang w:val="sr-Cyrl-RS"/>
              </w:rPr>
            </w:pPr>
          </w:p>
          <w:p w14:paraId="18AA3B10" w14:textId="77777777" w:rsidR="00BB41F1" w:rsidRDefault="00BB41F1" w:rsidP="00310D46">
            <w:pPr>
              <w:rPr>
                <w:rFonts w:ascii="Times New Roman" w:hAnsi="Times New Roman" w:cs="Times New Roman"/>
                <w:sz w:val="20"/>
                <w:szCs w:val="20"/>
                <w:lang w:val="sr-Cyrl-RS"/>
              </w:rPr>
            </w:pPr>
          </w:p>
          <w:p w14:paraId="29366F50" w14:textId="77777777" w:rsidR="00310D46" w:rsidRDefault="00310D46" w:rsidP="00310D46">
            <w:pPr>
              <w:rPr>
                <w:rFonts w:ascii="Times New Roman" w:hAnsi="Times New Roman" w:cs="Times New Roman"/>
                <w:sz w:val="20"/>
                <w:szCs w:val="20"/>
                <w:lang w:val="sr-Cyrl-RS"/>
              </w:rPr>
            </w:pPr>
          </w:p>
          <w:p w14:paraId="22E2C249" w14:textId="0AF121EB" w:rsidR="00310D46" w:rsidRPr="00B66A84" w:rsidRDefault="00B66A84" w:rsidP="00B66A84">
            <w:pPr>
              <w:tabs>
                <w:tab w:val="left" w:pos="155"/>
              </w:tabs>
              <w:jc w:val="both"/>
              <w:rPr>
                <w:rFonts w:ascii="Times New Roman" w:hAnsi="Times New Roman" w:cs="Times New Roman"/>
                <w:sz w:val="20"/>
                <w:szCs w:val="20"/>
                <w:lang w:val="sr-Cyrl-RS"/>
              </w:rPr>
            </w:pPr>
            <w:r>
              <w:rPr>
                <w:rFonts w:ascii="Times New Roman" w:hAnsi="Times New Roman" w:cs="Times New Roman"/>
                <w:sz w:val="20"/>
                <w:szCs w:val="20"/>
                <w:lang w:val="sr-Cyrl-RS"/>
              </w:rPr>
              <w:t>9.</w:t>
            </w:r>
            <w:r w:rsidR="004D6F96" w:rsidRPr="00B66A84">
              <w:rPr>
                <w:rFonts w:ascii="Times New Roman" w:hAnsi="Times New Roman" w:cs="Times New Roman"/>
                <w:sz w:val="20"/>
                <w:szCs w:val="20"/>
                <w:lang w:val="sr-Cyrl-RS"/>
              </w:rPr>
              <w:t xml:space="preserve">Не прихвата се. </w:t>
            </w:r>
            <w:r w:rsidR="00146E8E" w:rsidRPr="00B66A84">
              <w:rPr>
                <w:rFonts w:ascii="Times New Roman" w:hAnsi="Times New Roman" w:cs="Times New Roman"/>
                <w:sz w:val="20"/>
                <w:szCs w:val="20"/>
                <w:lang w:val="sr-Cyrl-RS"/>
              </w:rPr>
              <w:t>Деца имају могућност пријаве - тражења помоћи</w:t>
            </w:r>
            <w:r w:rsidR="00B16627" w:rsidRPr="00B66A84">
              <w:rPr>
                <w:rFonts w:ascii="Times New Roman" w:hAnsi="Times New Roman" w:cs="Times New Roman"/>
                <w:sz w:val="20"/>
                <w:szCs w:val="20"/>
                <w:lang w:val="sr-Cyrl-RS"/>
              </w:rPr>
              <w:t xml:space="preserve"> на платформама и кроз Дечју линију и СОС телефоне, али је идентификована неопходност</w:t>
            </w:r>
            <w:r w:rsidR="00146E8E" w:rsidRPr="00B66A84">
              <w:rPr>
                <w:rFonts w:ascii="Times New Roman" w:hAnsi="Times New Roman" w:cs="Times New Roman"/>
                <w:sz w:val="20"/>
                <w:szCs w:val="20"/>
                <w:lang w:val="sr-Cyrl-RS"/>
              </w:rPr>
              <w:t xml:space="preserve"> да додатни механизми треба да постоје у </w:t>
            </w:r>
            <w:r w:rsidR="00B16627" w:rsidRPr="00B66A84">
              <w:rPr>
                <w:rFonts w:ascii="Times New Roman" w:hAnsi="Times New Roman" w:cs="Times New Roman"/>
                <w:sz w:val="20"/>
                <w:szCs w:val="20"/>
                <w:lang w:val="sr-Cyrl-RS"/>
              </w:rPr>
              <w:t xml:space="preserve">оквиру самих органа/система </w:t>
            </w:r>
            <w:r w:rsidR="00B16627" w:rsidRPr="00B66A84">
              <w:rPr>
                <w:rFonts w:ascii="Times New Roman" w:hAnsi="Times New Roman" w:cs="Times New Roman"/>
                <w:sz w:val="20"/>
                <w:szCs w:val="20"/>
                <w:lang w:val="sr-Cyrl-RS"/>
              </w:rPr>
              <w:lastRenderedPageBreak/>
              <w:t>који су надлежни за заштиту деце од насиља.</w:t>
            </w:r>
            <w:r w:rsidR="00146E8E" w:rsidRPr="00B66A84">
              <w:rPr>
                <w:rFonts w:ascii="Times New Roman" w:hAnsi="Times New Roman" w:cs="Times New Roman"/>
                <w:sz w:val="20"/>
                <w:szCs w:val="20"/>
                <w:lang w:val="sr-Cyrl-RS"/>
              </w:rPr>
              <w:t xml:space="preserve"> Активност је да се успоставе канали пријаве и тражења помоћи који не морају нужно да значе да ће се добити терапеутска прав</w:t>
            </w:r>
            <w:r w:rsidR="00B16627" w:rsidRPr="00B66A84">
              <w:rPr>
                <w:rFonts w:ascii="Times New Roman" w:hAnsi="Times New Roman" w:cs="Times New Roman"/>
                <w:sz w:val="20"/>
                <w:szCs w:val="20"/>
                <w:lang w:val="sr-Cyrl-RS"/>
              </w:rPr>
              <w:t>н</w:t>
            </w:r>
            <w:r w:rsidR="00146E8E" w:rsidRPr="00B66A84">
              <w:rPr>
                <w:rFonts w:ascii="Times New Roman" w:hAnsi="Times New Roman" w:cs="Times New Roman"/>
                <w:sz w:val="20"/>
                <w:szCs w:val="20"/>
                <w:lang w:val="sr-Cyrl-RS"/>
              </w:rPr>
              <w:t xml:space="preserve">а или слична подршка већ </w:t>
            </w:r>
            <w:r w:rsidR="00B16627" w:rsidRPr="00B66A84">
              <w:rPr>
                <w:rFonts w:ascii="Times New Roman" w:hAnsi="Times New Roman" w:cs="Times New Roman"/>
                <w:sz w:val="20"/>
                <w:szCs w:val="20"/>
                <w:lang w:val="sr-Cyrl-RS"/>
              </w:rPr>
              <w:t xml:space="preserve">да </w:t>
            </w:r>
            <w:r w:rsidR="00146E8E" w:rsidRPr="00B66A84">
              <w:rPr>
                <w:rFonts w:ascii="Times New Roman" w:hAnsi="Times New Roman" w:cs="Times New Roman"/>
                <w:sz w:val="20"/>
                <w:szCs w:val="20"/>
                <w:lang w:val="sr-Cyrl-RS"/>
              </w:rPr>
              <w:t>ће тај канал активирати службе које ће то обезбедити.</w:t>
            </w:r>
          </w:p>
          <w:p w14:paraId="448A79E5" w14:textId="02FAE47F" w:rsidR="00BB41F1" w:rsidRDefault="00BB41F1" w:rsidP="00B66A84">
            <w:pPr>
              <w:pStyle w:val="ListParagraph"/>
              <w:tabs>
                <w:tab w:val="left" w:pos="235"/>
              </w:tabs>
              <w:ind w:left="0"/>
              <w:jc w:val="both"/>
              <w:rPr>
                <w:rFonts w:ascii="Times New Roman" w:hAnsi="Times New Roman" w:cs="Times New Roman"/>
                <w:sz w:val="20"/>
                <w:szCs w:val="20"/>
                <w:lang w:val="sr-Cyrl-RS"/>
              </w:rPr>
            </w:pPr>
          </w:p>
          <w:p w14:paraId="6E1C8B0A" w14:textId="77777777" w:rsidR="00F24484" w:rsidRDefault="00F24484" w:rsidP="00B66A84">
            <w:pPr>
              <w:pStyle w:val="ListParagraph"/>
              <w:tabs>
                <w:tab w:val="left" w:pos="235"/>
              </w:tabs>
              <w:ind w:left="0"/>
              <w:jc w:val="both"/>
              <w:rPr>
                <w:rFonts w:ascii="Times New Roman" w:hAnsi="Times New Roman" w:cs="Times New Roman"/>
                <w:sz w:val="20"/>
                <w:szCs w:val="20"/>
                <w:lang w:val="sr-Cyrl-RS"/>
              </w:rPr>
            </w:pPr>
          </w:p>
          <w:p w14:paraId="27295E57" w14:textId="65FC4448" w:rsidR="00310D46" w:rsidRPr="00A04EA8" w:rsidRDefault="00B66A84" w:rsidP="00B66A84">
            <w:pPr>
              <w:pStyle w:val="ListParagraph"/>
              <w:tabs>
                <w:tab w:val="left" w:pos="235"/>
              </w:tabs>
              <w:ind w:left="0"/>
              <w:jc w:val="both"/>
              <w:rPr>
                <w:rFonts w:ascii="Times New Roman" w:hAnsi="Times New Roman" w:cs="Times New Roman"/>
                <w:sz w:val="20"/>
                <w:szCs w:val="20"/>
                <w:lang w:val="sr-Cyrl-RS"/>
              </w:rPr>
            </w:pPr>
            <w:r>
              <w:rPr>
                <w:rFonts w:ascii="Times New Roman" w:hAnsi="Times New Roman" w:cs="Times New Roman"/>
                <w:sz w:val="20"/>
                <w:szCs w:val="20"/>
                <w:lang w:val="sr-Cyrl-RS"/>
              </w:rPr>
              <w:t>10.</w:t>
            </w:r>
            <w:r w:rsidR="009D17E5">
              <w:rPr>
                <w:rFonts w:ascii="Times New Roman" w:hAnsi="Times New Roman" w:cs="Times New Roman"/>
                <w:sz w:val="20"/>
                <w:szCs w:val="20"/>
                <w:lang w:val="sr-Cyrl-RS"/>
              </w:rPr>
              <w:t xml:space="preserve"> </w:t>
            </w:r>
            <w:r w:rsidR="00A04EA8">
              <w:rPr>
                <w:rFonts w:ascii="Times New Roman" w:hAnsi="Times New Roman" w:cs="Times New Roman"/>
                <w:sz w:val="20"/>
                <w:szCs w:val="20"/>
                <w:lang w:val="sr-Cyrl-RS"/>
              </w:rPr>
              <w:t xml:space="preserve">Не прихвата се. Разлози </w:t>
            </w:r>
            <w:r w:rsidR="00360746">
              <w:rPr>
                <w:rFonts w:ascii="Times New Roman" w:hAnsi="Times New Roman" w:cs="Times New Roman"/>
                <w:sz w:val="20"/>
                <w:szCs w:val="20"/>
                <w:lang w:val="sr-Cyrl-RS"/>
              </w:rPr>
              <w:t xml:space="preserve">претходно </w:t>
            </w:r>
            <w:r w:rsidR="00A04EA8">
              <w:rPr>
                <w:rFonts w:ascii="Times New Roman" w:hAnsi="Times New Roman" w:cs="Times New Roman"/>
                <w:sz w:val="20"/>
                <w:szCs w:val="20"/>
                <w:lang w:val="sr-Cyrl-RS"/>
              </w:rPr>
              <w:t>наведени</w:t>
            </w:r>
            <w:r>
              <w:rPr>
                <w:rFonts w:ascii="Times New Roman" w:hAnsi="Times New Roman" w:cs="Times New Roman"/>
                <w:sz w:val="20"/>
                <w:szCs w:val="20"/>
                <w:lang w:val="sr-Cyrl-RS"/>
              </w:rPr>
              <w:t xml:space="preserve"> под редним бројем 9.</w:t>
            </w:r>
          </w:p>
          <w:p w14:paraId="2F52A90B" w14:textId="0F7313E5" w:rsidR="00310D46" w:rsidRDefault="00310D46" w:rsidP="00310D46">
            <w:pPr>
              <w:rPr>
                <w:rFonts w:ascii="Times New Roman" w:hAnsi="Times New Roman" w:cs="Times New Roman"/>
                <w:sz w:val="20"/>
                <w:szCs w:val="20"/>
                <w:lang w:val="sr-Cyrl-RS"/>
              </w:rPr>
            </w:pPr>
          </w:p>
          <w:p w14:paraId="4CCEF987" w14:textId="3B4798DE" w:rsidR="00BB41F1" w:rsidRDefault="00BB41F1" w:rsidP="00310D46">
            <w:pPr>
              <w:rPr>
                <w:rFonts w:ascii="Times New Roman" w:hAnsi="Times New Roman" w:cs="Times New Roman"/>
                <w:sz w:val="20"/>
                <w:szCs w:val="20"/>
                <w:lang w:val="sr-Cyrl-RS"/>
              </w:rPr>
            </w:pPr>
          </w:p>
          <w:p w14:paraId="44C05AE9" w14:textId="226C6374" w:rsidR="00BB41F1" w:rsidRDefault="00BB41F1" w:rsidP="00310D46">
            <w:pPr>
              <w:rPr>
                <w:rFonts w:ascii="Times New Roman" w:hAnsi="Times New Roman" w:cs="Times New Roman"/>
                <w:sz w:val="20"/>
                <w:szCs w:val="20"/>
                <w:lang w:val="sr-Cyrl-RS"/>
              </w:rPr>
            </w:pPr>
          </w:p>
          <w:p w14:paraId="33302592" w14:textId="591E1001" w:rsidR="00BB41F1" w:rsidRDefault="00BB41F1" w:rsidP="00310D46">
            <w:pPr>
              <w:rPr>
                <w:rFonts w:ascii="Times New Roman" w:hAnsi="Times New Roman" w:cs="Times New Roman"/>
                <w:sz w:val="20"/>
                <w:szCs w:val="20"/>
                <w:lang w:val="sr-Cyrl-RS"/>
              </w:rPr>
            </w:pPr>
          </w:p>
          <w:p w14:paraId="7158D884" w14:textId="78773E34" w:rsidR="00BB41F1" w:rsidRDefault="00BB41F1" w:rsidP="00310D46">
            <w:pPr>
              <w:rPr>
                <w:rFonts w:ascii="Times New Roman" w:hAnsi="Times New Roman" w:cs="Times New Roman"/>
                <w:sz w:val="20"/>
                <w:szCs w:val="20"/>
                <w:lang w:val="sr-Cyrl-RS"/>
              </w:rPr>
            </w:pPr>
          </w:p>
          <w:p w14:paraId="119A53A5" w14:textId="68879311" w:rsidR="00BB41F1" w:rsidRDefault="00BB41F1" w:rsidP="00310D46">
            <w:pPr>
              <w:rPr>
                <w:rFonts w:ascii="Times New Roman" w:hAnsi="Times New Roman" w:cs="Times New Roman"/>
                <w:sz w:val="20"/>
                <w:szCs w:val="20"/>
                <w:lang w:val="sr-Cyrl-RS"/>
              </w:rPr>
            </w:pPr>
          </w:p>
          <w:p w14:paraId="3421E0DF" w14:textId="12BCA1DB" w:rsidR="00BB41F1" w:rsidRDefault="00BB41F1" w:rsidP="00310D46">
            <w:pPr>
              <w:rPr>
                <w:rFonts w:ascii="Times New Roman" w:hAnsi="Times New Roman" w:cs="Times New Roman"/>
                <w:sz w:val="20"/>
                <w:szCs w:val="20"/>
                <w:lang w:val="sr-Cyrl-RS"/>
              </w:rPr>
            </w:pPr>
          </w:p>
          <w:p w14:paraId="699A160A" w14:textId="574C6269" w:rsidR="00BB41F1" w:rsidRDefault="00BB41F1" w:rsidP="00310D46">
            <w:pPr>
              <w:rPr>
                <w:rFonts w:ascii="Times New Roman" w:hAnsi="Times New Roman" w:cs="Times New Roman"/>
                <w:sz w:val="20"/>
                <w:szCs w:val="20"/>
                <w:lang w:val="sr-Cyrl-RS"/>
              </w:rPr>
            </w:pPr>
          </w:p>
          <w:p w14:paraId="28683BC0" w14:textId="41C8F3EA" w:rsidR="00BB41F1" w:rsidRDefault="00BB41F1" w:rsidP="00310D46">
            <w:pPr>
              <w:rPr>
                <w:rFonts w:ascii="Times New Roman" w:hAnsi="Times New Roman" w:cs="Times New Roman"/>
                <w:sz w:val="20"/>
                <w:szCs w:val="20"/>
                <w:lang w:val="sr-Cyrl-RS"/>
              </w:rPr>
            </w:pPr>
          </w:p>
          <w:p w14:paraId="55423691" w14:textId="77777777" w:rsidR="00BB41F1" w:rsidRDefault="00BB41F1" w:rsidP="00310D46">
            <w:pPr>
              <w:rPr>
                <w:rFonts w:ascii="Times New Roman" w:hAnsi="Times New Roman" w:cs="Times New Roman"/>
                <w:sz w:val="20"/>
                <w:szCs w:val="20"/>
                <w:lang w:val="sr-Cyrl-RS"/>
              </w:rPr>
            </w:pPr>
          </w:p>
          <w:p w14:paraId="5A7E285B" w14:textId="77777777" w:rsidR="00310D46" w:rsidRDefault="00310D46" w:rsidP="00310D46">
            <w:pPr>
              <w:rPr>
                <w:rFonts w:ascii="Times New Roman" w:hAnsi="Times New Roman" w:cs="Times New Roman"/>
                <w:sz w:val="20"/>
                <w:szCs w:val="20"/>
                <w:lang w:val="sr-Cyrl-RS"/>
              </w:rPr>
            </w:pPr>
          </w:p>
          <w:p w14:paraId="2776AFDB" w14:textId="77777777" w:rsidR="00A04EA8" w:rsidRDefault="00A04EA8" w:rsidP="00310D46">
            <w:pPr>
              <w:rPr>
                <w:rFonts w:ascii="Times New Roman" w:hAnsi="Times New Roman" w:cs="Times New Roman"/>
                <w:sz w:val="20"/>
                <w:szCs w:val="20"/>
                <w:lang w:val="sr-Cyrl-RS"/>
              </w:rPr>
            </w:pPr>
          </w:p>
          <w:p w14:paraId="3C04D077" w14:textId="77777777" w:rsidR="00B16627" w:rsidRDefault="00B16627" w:rsidP="00310D46">
            <w:pPr>
              <w:rPr>
                <w:rFonts w:ascii="Times New Roman" w:hAnsi="Times New Roman" w:cs="Times New Roman"/>
                <w:sz w:val="20"/>
                <w:szCs w:val="20"/>
                <w:lang w:val="sr-Cyrl-RS"/>
              </w:rPr>
            </w:pPr>
          </w:p>
          <w:p w14:paraId="6FE750CC" w14:textId="42300598" w:rsidR="000E533F" w:rsidRPr="00B66A84" w:rsidRDefault="00B66A84" w:rsidP="00B66A84">
            <w:pPr>
              <w:shd w:val="clear" w:color="auto" w:fill="FFFFFF" w:themeFill="background1"/>
              <w:tabs>
                <w:tab w:val="left" w:pos="315"/>
              </w:tabs>
              <w:jc w:val="both"/>
              <w:rPr>
                <w:rFonts w:ascii="Times New Roman" w:hAnsi="Times New Roman" w:cs="Times New Roman"/>
                <w:color w:val="000000" w:themeColor="text1"/>
                <w:sz w:val="20"/>
                <w:szCs w:val="20"/>
                <w:lang w:val="sr-Cyrl-RS"/>
              </w:rPr>
            </w:pPr>
            <w:r w:rsidRPr="00B66A84">
              <w:rPr>
                <w:rFonts w:ascii="Times New Roman" w:hAnsi="Times New Roman" w:cs="Times New Roman"/>
                <w:color w:val="000000" w:themeColor="text1"/>
                <w:sz w:val="20"/>
                <w:szCs w:val="20"/>
                <w:lang w:val="sr-Cyrl-RS"/>
              </w:rPr>
              <w:t>11.</w:t>
            </w:r>
            <w:r w:rsidR="00B16627" w:rsidRPr="00B66A84">
              <w:rPr>
                <w:rFonts w:ascii="Times New Roman" w:hAnsi="Times New Roman" w:cs="Times New Roman"/>
                <w:color w:val="000000" w:themeColor="text1"/>
                <w:sz w:val="20"/>
                <w:szCs w:val="20"/>
                <w:lang w:val="sr-Cyrl-RS"/>
              </w:rPr>
              <w:t>Прихвата се. У тексту програма додати Директиву (ЕУ) 2024/1385 о борби против насиља над женама и насиља у породици. У У показатељ мере 1.2.3. и активности  1.2.3.1, 1.2.3.4. и 1.2.3.6, додати (ЕУ) 2024/1385 о борби против насиља над женама и насиља у породици , у мери у којој се односи или је применљива на заштиту деце.</w:t>
            </w:r>
          </w:p>
          <w:p w14:paraId="7EA2501A" w14:textId="33E7EE02" w:rsidR="00BB41F1" w:rsidRDefault="00BB41F1" w:rsidP="00310D46">
            <w:pPr>
              <w:rPr>
                <w:rFonts w:ascii="Times New Roman" w:hAnsi="Times New Roman" w:cs="Times New Roman"/>
                <w:sz w:val="20"/>
                <w:szCs w:val="20"/>
                <w:lang w:val="sr-Cyrl-RS"/>
              </w:rPr>
            </w:pPr>
          </w:p>
          <w:p w14:paraId="6A30F025" w14:textId="541DD385" w:rsidR="00310D46" w:rsidRDefault="00B66A84" w:rsidP="00B66A84">
            <w:pPr>
              <w:pStyle w:val="ListParagraph"/>
              <w:tabs>
                <w:tab w:val="left" w:pos="335"/>
              </w:tabs>
              <w:ind w:left="-25"/>
              <w:jc w:val="both"/>
              <w:rPr>
                <w:rFonts w:ascii="Times New Roman" w:hAnsi="Times New Roman" w:cs="Times New Roman"/>
                <w:sz w:val="20"/>
                <w:szCs w:val="20"/>
                <w:lang w:val="sr-Cyrl-RS"/>
              </w:rPr>
            </w:pPr>
            <w:r>
              <w:rPr>
                <w:rFonts w:ascii="Times New Roman" w:hAnsi="Times New Roman" w:cs="Times New Roman"/>
                <w:sz w:val="20"/>
                <w:szCs w:val="20"/>
                <w:lang w:val="sr-Cyrl-RS"/>
              </w:rPr>
              <w:t>12.</w:t>
            </w:r>
            <w:r w:rsidR="00A04EA8" w:rsidRPr="00A04EA8">
              <w:rPr>
                <w:rFonts w:ascii="Times New Roman" w:hAnsi="Times New Roman" w:cs="Times New Roman"/>
                <w:sz w:val="20"/>
                <w:szCs w:val="20"/>
                <w:lang w:val="sr-Cyrl-RS"/>
              </w:rPr>
              <w:t xml:space="preserve">Не прихвата се. </w:t>
            </w:r>
            <w:r w:rsidR="00146E8E" w:rsidRPr="00A04EA8">
              <w:rPr>
                <w:rFonts w:ascii="Times New Roman" w:hAnsi="Times New Roman" w:cs="Times New Roman"/>
                <w:sz w:val="20"/>
                <w:szCs w:val="20"/>
                <w:lang w:val="sr-Cyrl-RS"/>
              </w:rPr>
              <w:t xml:space="preserve">Пасошем индикатора биће појашњено како </w:t>
            </w:r>
            <w:r w:rsidR="00146E8E" w:rsidRPr="00A04EA8">
              <w:rPr>
                <w:rFonts w:ascii="Times New Roman" w:hAnsi="Times New Roman" w:cs="Times New Roman"/>
                <w:sz w:val="20"/>
                <w:szCs w:val="20"/>
                <w:lang w:val="sr-Cyrl-RS"/>
              </w:rPr>
              <w:lastRenderedPageBreak/>
              <w:t>ће се мерити успешност овог индикатора, са становишта релевантни</w:t>
            </w:r>
            <w:r w:rsidR="00064A3C">
              <w:rPr>
                <w:rFonts w:ascii="Times New Roman" w:hAnsi="Times New Roman" w:cs="Times New Roman"/>
                <w:sz w:val="20"/>
                <w:szCs w:val="20"/>
                <w:lang w:val="sr-Cyrl-RS"/>
              </w:rPr>
              <w:t>х</w:t>
            </w:r>
            <w:r w:rsidR="00146E8E" w:rsidRPr="00A04EA8">
              <w:rPr>
                <w:rFonts w:ascii="Times New Roman" w:hAnsi="Times New Roman" w:cs="Times New Roman"/>
                <w:sz w:val="20"/>
                <w:szCs w:val="20"/>
                <w:lang w:val="sr-Cyrl-RS"/>
              </w:rPr>
              <w:t xml:space="preserve"> норми за заштиту деце од </w:t>
            </w:r>
            <w:r w:rsidR="00146E8E" w:rsidRPr="00B66A84">
              <w:rPr>
                <w:rFonts w:ascii="Times New Roman" w:hAnsi="Times New Roman" w:cs="Times New Roman"/>
                <w:color w:val="000000" w:themeColor="text1"/>
                <w:sz w:val="20"/>
                <w:szCs w:val="20"/>
                <w:lang w:val="sr-Cyrl-RS"/>
              </w:rPr>
              <w:t>насиља</w:t>
            </w:r>
            <w:r w:rsidR="00B16627" w:rsidRPr="00B66A84">
              <w:rPr>
                <w:rFonts w:ascii="Times New Roman" w:hAnsi="Times New Roman" w:cs="Times New Roman"/>
                <w:color w:val="000000" w:themeColor="text1"/>
                <w:sz w:val="20"/>
                <w:szCs w:val="20"/>
                <w:lang w:val="sr-Cyrl-RS"/>
              </w:rPr>
              <w:t xml:space="preserve"> и усклађености са директивама ЕУ.</w:t>
            </w:r>
          </w:p>
          <w:p w14:paraId="6D406115" w14:textId="70D2CD6C" w:rsidR="00A04EA8" w:rsidRDefault="00A04EA8" w:rsidP="00A04EA8">
            <w:pPr>
              <w:tabs>
                <w:tab w:val="left" w:pos="335"/>
              </w:tabs>
              <w:jc w:val="both"/>
              <w:rPr>
                <w:rFonts w:ascii="Times New Roman" w:hAnsi="Times New Roman" w:cs="Times New Roman"/>
                <w:sz w:val="20"/>
                <w:szCs w:val="20"/>
                <w:lang w:val="sr-Cyrl-RS"/>
              </w:rPr>
            </w:pPr>
          </w:p>
          <w:p w14:paraId="621FA750" w14:textId="77777777" w:rsidR="00811F6E" w:rsidRDefault="00811F6E" w:rsidP="00A04EA8">
            <w:pPr>
              <w:tabs>
                <w:tab w:val="left" w:pos="335"/>
              </w:tabs>
              <w:jc w:val="both"/>
              <w:rPr>
                <w:rFonts w:ascii="Times New Roman" w:hAnsi="Times New Roman" w:cs="Times New Roman"/>
                <w:sz w:val="20"/>
                <w:szCs w:val="20"/>
                <w:lang w:val="sr-Cyrl-RS"/>
              </w:rPr>
            </w:pPr>
          </w:p>
          <w:p w14:paraId="0731F480" w14:textId="32F5D171" w:rsidR="00B16627" w:rsidRPr="00B66A84" w:rsidRDefault="00BE69C9" w:rsidP="00B66A84">
            <w:pPr>
              <w:shd w:val="clear" w:color="auto" w:fill="FFFFFF" w:themeFill="background1"/>
              <w:jc w:val="both"/>
              <w:rPr>
                <w:rFonts w:ascii="Times New Roman" w:hAnsi="Times New Roman" w:cs="Times New Roman"/>
                <w:color w:val="000000" w:themeColor="text1"/>
                <w:sz w:val="20"/>
                <w:szCs w:val="20"/>
                <w:lang w:val="sr-Cyrl-RS"/>
              </w:rPr>
            </w:pPr>
            <w:r w:rsidRPr="00B66A84">
              <w:rPr>
                <w:rFonts w:ascii="Times New Roman" w:hAnsi="Times New Roman" w:cs="Times New Roman"/>
                <w:color w:val="000000" w:themeColor="text1"/>
                <w:sz w:val="20"/>
                <w:szCs w:val="20"/>
                <w:lang w:val="sr-Cyrl-RS"/>
              </w:rPr>
              <w:t>13</w:t>
            </w:r>
            <w:r w:rsidR="00B66A84" w:rsidRPr="00B66A84">
              <w:rPr>
                <w:rFonts w:ascii="Times New Roman" w:hAnsi="Times New Roman" w:cs="Times New Roman"/>
                <w:color w:val="000000" w:themeColor="text1"/>
                <w:sz w:val="20"/>
                <w:szCs w:val="20"/>
                <w:lang w:val="sr-Cyrl-RS"/>
              </w:rPr>
              <w:t>.</w:t>
            </w:r>
            <w:r w:rsidR="00B16627" w:rsidRPr="00B66A84">
              <w:rPr>
                <w:rFonts w:ascii="Times New Roman" w:hAnsi="Times New Roman" w:cs="Times New Roman"/>
                <w:color w:val="000000" w:themeColor="text1"/>
                <w:sz w:val="20"/>
                <w:szCs w:val="20"/>
                <w:lang w:val="sr-Cyrl-RS"/>
              </w:rPr>
              <w:t>Прихвата се. У тексту програма додати Директиву (ЕУ) 2024/1385 о борби против насиља над женама и насиља у породици. У У показатељ мере 1.2.3. и активности  1.2.3.1, 1.2.3.4. и 1.2.3.6, додати (ЕУ) 2024/1385 о борби против насиља над женама и насиља у породици , у мери у којој се односи или је применљива на заштиту деце.</w:t>
            </w:r>
          </w:p>
          <w:p w14:paraId="29572B6B" w14:textId="48B9E25F" w:rsidR="00A04EA8" w:rsidRDefault="00A04EA8" w:rsidP="00AF355D">
            <w:pPr>
              <w:rPr>
                <w:lang w:val="sr-Cyrl-RS"/>
              </w:rPr>
            </w:pPr>
          </w:p>
          <w:p w14:paraId="529EBB98" w14:textId="652A918E" w:rsidR="00AF355D" w:rsidRPr="00A04EA8" w:rsidRDefault="00AF355D" w:rsidP="00A04EA8">
            <w:pPr>
              <w:jc w:val="both"/>
              <w:rPr>
                <w:rFonts w:ascii="Times New Roman" w:hAnsi="Times New Roman" w:cs="Times New Roman"/>
                <w:sz w:val="20"/>
                <w:szCs w:val="20"/>
                <w:lang w:val="sr-Cyrl-RS"/>
              </w:rPr>
            </w:pPr>
            <w:r w:rsidRPr="00A04EA8">
              <w:rPr>
                <w:rFonts w:ascii="Times New Roman" w:hAnsi="Times New Roman" w:cs="Times New Roman"/>
                <w:sz w:val="20"/>
                <w:szCs w:val="20"/>
                <w:lang w:val="sr-Cyrl-RS"/>
              </w:rPr>
              <w:t xml:space="preserve">14. </w:t>
            </w:r>
            <w:r w:rsidR="00A04EA8" w:rsidRPr="00A04EA8">
              <w:rPr>
                <w:rFonts w:ascii="Times New Roman" w:hAnsi="Times New Roman" w:cs="Times New Roman"/>
                <w:sz w:val="20"/>
                <w:szCs w:val="20"/>
                <w:lang w:val="sr-Cyrl-RS"/>
              </w:rPr>
              <w:t xml:space="preserve">Не прихвата се. </w:t>
            </w:r>
            <w:r w:rsidR="00146E8E" w:rsidRPr="00A04EA8">
              <w:rPr>
                <w:rFonts w:ascii="Times New Roman" w:hAnsi="Times New Roman" w:cs="Times New Roman"/>
                <w:sz w:val="20"/>
                <w:szCs w:val="20"/>
                <w:lang w:val="sr-Cyrl-RS"/>
              </w:rPr>
              <w:t xml:space="preserve">Рокови су усаглашени на </w:t>
            </w:r>
            <w:r w:rsidR="00A04EA8" w:rsidRPr="00A04EA8">
              <w:rPr>
                <w:rFonts w:ascii="Times New Roman" w:hAnsi="Times New Roman" w:cs="Times New Roman"/>
                <w:sz w:val="20"/>
                <w:szCs w:val="20"/>
                <w:lang w:val="sr-Cyrl-RS"/>
              </w:rPr>
              <w:t xml:space="preserve">свим релевантним </w:t>
            </w:r>
            <w:r w:rsidR="00146E8E" w:rsidRPr="00A04EA8">
              <w:rPr>
                <w:rFonts w:ascii="Times New Roman" w:hAnsi="Times New Roman" w:cs="Times New Roman"/>
                <w:sz w:val="20"/>
                <w:szCs w:val="20"/>
                <w:lang w:val="sr-Cyrl-RS"/>
              </w:rPr>
              <w:t>министарствима</w:t>
            </w:r>
            <w:r w:rsidR="00A04EA8" w:rsidRPr="00A04EA8">
              <w:rPr>
                <w:rFonts w:ascii="Times New Roman" w:hAnsi="Times New Roman" w:cs="Times New Roman"/>
                <w:sz w:val="20"/>
                <w:szCs w:val="20"/>
                <w:lang w:val="sr-Cyrl-RS"/>
              </w:rPr>
              <w:t>.</w:t>
            </w:r>
          </w:p>
          <w:p w14:paraId="2E8F96E1" w14:textId="3BACB3D8" w:rsidR="00AF355D" w:rsidRDefault="00AF355D" w:rsidP="00AF355D">
            <w:pPr>
              <w:rPr>
                <w:rFonts w:ascii="Times New Roman" w:hAnsi="Times New Roman" w:cs="Times New Roman"/>
                <w:sz w:val="20"/>
                <w:szCs w:val="20"/>
                <w:lang w:val="sr-Cyrl-RS"/>
              </w:rPr>
            </w:pPr>
          </w:p>
          <w:p w14:paraId="2D1EE4FB" w14:textId="77777777" w:rsidR="00A04EA8" w:rsidRDefault="00A04EA8" w:rsidP="00AF355D">
            <w:pPr>
              <w:rPr>
                <w:rFonts w:ascii="Times New Roman" w:hAnsi="Times New Roman" w:cs="Times New Roman"/>
                <w:color w:val="4C94D8" w:themeColor="text2" w:themeTint="80"/>
                <w:sz w:val="20"/>
                <w:szCs w:val="20"/>
                <w:lang w:val="sr-Cyrl-RS"/>
              </w:rPr>
            </w:pPr>
          </w:p>
          <w:p w14:paraId="1E0A29F9" w14:textId="77777777" w:rsidR="00B16627" w:rsidRDefault="00B16627" w:rsidP="00AF355D">
            <w:pPr>
              <w:rPr>
                <w:rFonts w:ascii="Times New Roman" w:hAnsi="Times New Roman" w:cs="Times New Roman"/>
                <w:color w:val="4C94D8" w:themeColor="text2" w:themeTint="80"/>
                <w:sz w:val="20"/>
                <w:szCs w:val="20"/>
                <w:lang w:val="sr-Cyrl-RS"/>
              </w:rPr>
            </w:pPr>
          </w:p>
          <w:p w14:paraId="671DB575" w14:textId="15433658" w:rsidR="00AF355D" w:rsidRPr="00A04EA8" w:rsidRDefault="00AF355D" w:rsidP="00A04EA8">
            <w:pPr>
              <w:jc w:val="both"/>
              <w:rPr>
                <w:rFonts w:ascii="Times New Roman" w:hAnsi="Times New Roman" w:cs="Times New Roman"/>
                <w:sz w:val="20"/>
                <w:szCs w:val="20"/>
                <w:lang w:val="sr-Cyrl-RS"/>
              </w:rPr>
            </w:pPr>
            <w:r w:rsidRPr="00A04EA8">
              <w:rPr>
                <w:rFonts w:ascii="Times New Roman" w:hAnsi="Times New Roman" w:cs="Times New Roman"/>
                <w:sz w:val="20"/>
                <w:szCs w:val="20"/>
                <w:lang w:val="sr-Cyrl-RS"/>
              </w:rPr>
              <w:t xml:space="preserve">15. </w:t>
            </w:r>
            <w:r w:rsidR="00146E8E" w:rsidRPr="00A04EA8">
              <w:rPr>
                <w:rFonts w:ascii="Times New Roman" w:hAnsi="Times New Roman" w:cs="Times New Roman"/>
                <w:sz w:val="20"/>
                <w:szCs w:val="20"/>
                <w:lang w:val="sr-Cyrl-RS"/>
              </w:rPr>
              <w:t>Одговорено под редним бројем 14.</w:t>
            </w:r>
          </w:p>
          <w:p w14:paraId="6C6C418C" w14:textId="4AA0D258" w:rsidR="00AF355D" w:rsidRDefault="00AF355D" w:rsidP="00AF355D">
            <w:pPr>
              <w:rPr>
                <w:rFonts w:ascii="Times New Roman" w:hAnsi="Times New Roman" w:cs="Times New Roman"/>
                <w:sz w:val="20"/>
                <w:szCs w:val="20"/>
                <w:lang w:val="sr-Cyrl-RS"/>
              </w:rPr>
            </w:pPr>
          </w:p>
          <w:p w14:paraId="1DB3BB21" w14:textId="77777777" w:rsidR="00AF355D" w:rsidRDefault="00AF355D" w:rsidP="00AF355D">
            <w:pPr>
              <w:rPr>
                <w:rFonts w:ascii="Times New Roman" w:hAnsi="Times New Roman" w:cs="Times New Roman"/>
                <w:sz w:val="20"/>
                <w:szCs w:val="20"/>
                <w:lang w:val="sr-Cyrl-RS"/>
              </w:rPr>
            </w:pPr>
          </w:p>
          <w:p w14:paraId="131E9F8E" w14:textId="77777777" w:rsidR="00AF355D" w:rsidRDefault="00AF355D" w:rsidP="00AF355D">
            <w:pPr>
              <w:rPr>
                <w:rFonts w:ascii="Times New Roman" w:hAnsi="Times New Roman" w:cs="Times New Roman"/>
                <w:sz w:val="20"/>
                <w:szCs w:val="20"/>
                <w:lang w:val="sr-Cyrl-RS"/>
              </w:rPr>
            </w:pPr>
          </w:p>
          <w:p w14:paraId="53E3EB3F" w14:textId="77777777" w:rsidR="00BB41F1" w:rsidRDefault="00BB41F1" w:rsidP="00AF355D">
            <w:pPr>
              <w:rPr>
                <w:rFonts w:ascii="Times New Roman" w:hAnsi="Times New Roman" w:cs="Times New Roman"/>
                <w:sz w:val="20"/>
                <w:szCs w:val="20"/>
                <w:lang w:val="sr-Cyrl-RS"/>
              </w:rPr>
            </w:pPr>
          </w:p>
          <w:p w14:paraId="1CEDC271" w14:textId="6B9C13E1" w:rsidR="00BE69C9" w:rsidRPr="008E7005" w:rsidRDefault="00BE69C9" w:rsidP="00BE69C9">
            <w:pPr>
              <w:jc w:val="both"/>
              <w:rPr>
                <w:rFonts w:ascii="Times New Roman" w:hAnsi="Times New Roman" w:cs="Times New Roman"/>
                <w:sz w:val="20"/>
                <w:szCs w:val="20"/>
                <w:lang w:val="sr-Cyrl-RS"/>
              </w:rPr>
            </w:pPr>
            <w:r w:rsidRPr="008E7005">
              <w:rPr>
                <w:rFonts w:ascii="Times New Roman" w:hAnsi="Times New Roman" w:cs="Times New Roman"/>
                <w:sz w:val="20"/>
                <w:szCs w:val="20"/>
                <w:lang w:val="sr-Cyrl-RS"/>
              </w:rPr>
              <w:t>16.</w:t>
            </w:r>
            <w:r w:rsidR="008E7005">
              <w:rPr>
                <w:rFonts w:ascii="Times New Roman" w:hAnsi="Times New Roman" w:cs="Times New Roman"/>
                <w:sz w:val="20"/>
                <w:szCs w:val="20"/>
                <w:lang w:val="sr-Cyrl-RS"/>
              </w:rPr>
              <w:t>П</w:t>
            </w:r>
            <w:r w:rsidRPr="008E7005">
              <w:rPr>
                <w:rFonts w:ascii="Times New Roman" w:hAnsi="Times New Roman" w:cs="Times New Roman"/>
                <w:sz w:val="20"/>
                <w:szCs w:val="20"/>
                <w:lang w:val="sr-Cyrl-RS"/>
              </w:rPr>
              <w:t>рихвата се.</w:t>
            </w:r>
            <w:r w:rsidR="008E7005" w:rsidRPr="008E7005">
              <w:rPr>
                <w:rFonts w:ascii="Times New Roman" w:hAnsi="Times New Roman" w:cs="Times New Roman"/>
                <w:sz w:val="20"/>
                <w:szCs w:val="20"/>
                <w:lang w:val="sr-Cyrl-RS"/>
              </w:rPr>
              <w:t xml:space="preserve"> У активност  1.2.3.5. додати текст "успостављају нове и прецизирају и унапређују  постојеће мере заштите од насиља у породици”.</w:t>
            </w:r>
          </w:p>
          <w:p w14:paraId="78CC9A46" w14:textId="124AA558" w:rsidR="00AF355D" w:rsidRDefault="00AF355D" w:rsidP="00AF355D">
            <w:pPr>
              <w:rPr>
                <w:lang w:val="sr-Cyrl-RS"/>
              </w:rPr>
            </w:pPr>
          </w:p>
          <w:p w14:paraId="3881AEFB" w14:textId="6222A0A8" w:rsidR="00AF355D" w:rsidRDefault="00AF355D" w:rsidP="00AF355D">
            <w:pPr>
              <w:rPr>
                <w:lang w:val="sr-Cyrl-RS"/>
              </w:rPr>
            </w:pPr>
          </w:p>
          <w:p w14:paraId="657A4630" w14:textId="1EE394A1" w:rsidR="00AF355D" w:rsidRDefault="00AF355D" w:rsidP="00AF355D">
            <w:pPr>
              <w:rPr>
                <w:lang w:val="sr-Cyrl-RS"/>
              </w:rPr>
            </w:pPr>
          </w:p>
          <w:p w14:paraId="20562AB7" w14:textId="77777777" w:rsidR="00AF355D" w:rsidRDefault="00AF355D" w:rsidP="00AF355D">
            <w:pPr>
              <w:rPr>
                <w:lang w:val="sr-Cyrl-RS"/>
              </w:rPr>
            </w:pPr>
          </w:p>
          <w:p w14:paraId="24B16C00" w14:textId="77777777" w:rsidR="00AF355D" w:rsidRDefault="00AF355D" w:rsidP="00AF355D">
            <w:pPr>
              <w:rPr>
                <w:lang w:val="sr-Cyrl-RS"/>
              </w:rPr>
            </w:pPr>
          </w:p>
          <w:p w14:paraId="4588F459" w14:textId="77777777" w:rsidR="00AF355D" w:rsidRDefault="00AF355D" w:rsidP="00AF355D">
            <w:pPr>
              <w:rPr>
                <w:lang w:val="sr-Cyrl-RS"/>
              </w:rPr>
            </w:pPr>
          </w:p>
          <w:p w14:paraId="3212C496" w14:textId="77777777" w:rsidR="00AF355D" w:rsidRDefault="00AF355D" w:rsidP="00AF355D">
            <w:pPr>
              <w:rPr>
                <w:lang w:val="sr-Cyrl-RS"/>
              </w:rPr>
            </w:pPr>
          </w:p>
          <w:p w14:paraId="150C888F" w14:textId="77777777" w:rsidR="00AF355D" w:rsidRDefault="00AF355D" w:rsidP="00AF355D">
            <w:pPr>
              <w:rPr>
                <w:lang w:val="sr-Cyrl-RS"/>
              </w:rPr>
            </w:pPr>
          </w:p>
          <w:p w14:paraId="07FB8023" w14:textId="5DB3901A" w:rsidR="00AF355D" w:rsidRPr="00146E8E" w:rsidRDefault="00AF355D" w:rsidP="00B01F33">
            <w:pPr>
              <w:jc w:val="both"/>
              <w:rPr>
                <w:rFonts w:ascii="Times New Roman" w:hAnsi="Times New Roman" w:cs="Times New Roman"/>
                <w:color w:val="4C94D8" w:themeColor="text2" w:themeTint="80"/>
                <w:sz w:val="20"/>
                <w:szCs w:val="20"/>
                <w:lang w:val="sr-Cyrl-RS"/>
              </w:rPr>
            </w:pPr>
            <w:r w:rsidRPr="00BE69C9">
              <w:rPr>
                <w:rFonts w:ascii="Times New Roman" w:hAnsi="Times New Roman" w:cs="Times New Roman"/>
                <w:sz w:val="20"/>
                <w:szCs w:val="20"/>
                <w:lang w:val="sr-Cyrl-RS"/>
              </w:rPr>
              <w:t xml:space="preserve">17. </w:t>
            </w:r>
            <w:r w:rsidR="00146E8E" w:rsidRPr="00BE69C9">
              <w:rPr>
                <w:rFonts w:ascii="Times New Roman" w:hAnsi="Times New Roman" w:cs="Times New Roman"/>
                <w:sz w:val="20"/>
                <w:szCs w:val="20"/>
                <w:lang w:val="sr-Cyrl-RS"/>
              </w:rPr>
              <w:t>Одговорено под редним бројем 14</w:t>
            </w:r>
            <w:r w:rsidR="00146E8E" w:rsidRPr="00146E8E">
              <w:rPr>
                <w:rFonts w:ascii="Times New Roman" w:hAnsi="Times New Roman" w:cs="Times New Roman"/>
                <w:color w:val="4C94D8" w:themeColor="text2" w:themeTint="80"/>
                <w:sz w:val="20"/>
                <w:szCs w:val="20"/>
                <w:lang w:val="sr-Cyrl-RS"/>
              </w:rPr>
              <w:t>.</w:t>
            </w:r>
          </w:p>
          <w:p w14:paraId="566F793C" w14:textId="1537322C" w:rsidR="00AF355D" w:rsidRDefault="00AF355D" w:rsidP="00AF355D">
            <w:pPr>
              <w:rPr>
                <w:rFonts w:ascii="Times New Roman" w:hAnsi="Times New Roman" w:cs="Times New Roman"/>
                <w:sz w:val="20"/>
                <w:szCs w:val="20"/>
                <w:lang w:val="sr-Cyrl-RS"/>
              </w:rPr>
            </w:pPr>
          </w:p>
          <w:p w14:paraId="0D8AC752" w14:textId="77777777" w:rsidR="00AF355D" w:rsidRDefault="00AF355D" w:rsidP="00AF355D">
            <w:pPr>
              <w:rPr>
                <w:rFonts w:ascii="Times New Roman" w:hAnsi="Times New Roman" w:cs="Times New Roman"/>
                <w:sz w:val="20"/>
                <w:szCs w:val="20"/>
                <w:lang w:val="sr-Cyrl-RS"/>
              </w:rPr>
            </w:pPr>
          </w:p>
          <w:p w14:paraId="200D4412" w14:textId="018C7DDB" w:rsidR="00AF355D" w:rsidRDefault="00AF355D" w:rsidP="00AF355D">
            <w:pPr>
              <w:rPr>
                <w:rFonts w:ascii="Times New Roman" w:hAnsi="Times New Roman" w:cs="Times New Roman"/>
                <w:sz w:val="20"/>
                <w:szCs w:val="20"/>
                <w:lang w:val="sr-Cyrl-RS"/>
              </w:rPr>
            </w:pPr>
          </w:p>
          <w:p w14:paraId="05C4F30F" w14:textId="77777777" w:rsidR="00BB41F1" w:rsidRDefault="00BB41F1" w:rsidP="00AF355D">
            <w:pPr>
              <w:rPr>
                <w:rFonts w:ascii="Times New Roman" w:hAnsi="Times New Roman" w:cs="Times New Roman"/>
                <w:sz w:val="20"/>
                <w:szCs w:val="20"/>
                <w:lang w:val="sr-Cyrl-RS"/>
              </w:rPr>
            </w:pPr>
          </w:p>
          <w:p w14:paraId="37F9319E" w14:textId="77777777" w:rsidR="00AF355D" w:rsidRDefault="00AF355D" w:rsidP="009D17E5">
            <w:pPr>
              <w:jc w:val="both"/>
              <w:rPr>
                <w:rFonts w:ascii="Times New Roman" w:hAnsi="Times New Roman" w:cs="Times New Roman"/>
                <w:sz w:val="20"/>
                <w:szCs w:val="20"/>
                <w:lang w:val="sr-Cyrl-RS"/>
              </w:rPr>
            </w:pPr>
          </w:p>
          <w:p w14:paraId="13E5C789" w14:textId="74186F1F" w:rsidR="00AF355D" w:rsidRPr="008E7005" w:rsidRDefault="00AF355D" w:rsidP="009D17E5">
            <w:pPr>
              <w:jc w:val="both"/>
              <w:rPr>
                <w:rFonts w:ascii="Times New Roman" w:hAnsi="Times New Roman" w:cs="Times New Roman"/>
                <w:sz w:val="20"/>
                <w:szCs w:val="20"/>
                <w:lang w:val="sr-Cyrl-RS"/>
              </w:rPr>
            </w:pPr>
            <w:r w:rsidRPr="00BE69C9">
              <w:rPr>
                <w:rFonts w:ascii="Times New Roman" w:hAnsi="Times New Roman" w:cs="Times New Roman"/>
                <w:sz w:val="20"/>
                <w:szCs w:val="20"/>
                <w:lang w:val="sr-Cyrl-RS"/>
              </w:rPr>
              <w:t xml:space="preserve">18. </w:t>
            </w:r>
            <w:r w:rsidR="00146E8E" w:rsidRPr="00BE69C9">
              <w:rPr>
                <w:rFonts w:ascii="Times New Roman" w:hAnsi="Times New Roman" w:cs="Times New Roman"/>
                <w:sz w:val="20"/>
                <w:szCs w:val="20"/>
                <w:lang w:val="sr-Cyrl-RS"/>
              </w:rPr>
              <w:t>Одговорено под реддним бројем 14</w:t>
            </w:r>
            <w:r w:rsidR="00146E8E" w:rsidRPr="008E7005">
              <w:rPr>
                <w:rFonts w:ascii="Times New Roman" w:hAnsi="Times New Roman" w:cs="Times New Roman"/>
                <w:sz w:val="20"/>
                <w:szCs w:val="20"/>
                <w:lang w:val="sr-Cyrl-RS"/>
              </w:rPr>
              <w:t>.</w:t>
            </w:r>
            <w:r w:rsidR="00D55136" w:rsidRPr="008E7005">
              <w:rPr>
                <w:rFonts w:ascii="Times New Roman" w:hAnsi="Times New Roman" w:cs="Times New Roman"/>
                <w:sz w:val="20"/>
                <w:szCs w:val="20"/>
                <w:lang w:val="sr-Cyrl-RS"/>
              </w:rPr>
              <w:t xml:space="preserve"> Акциони план не може дати конкретне дефиниције и теминологију новог законског текста.</w:t>
            </w:r>
          </w:p>
          <w:p w14:paraId="51155DB0" w14:textId="4919F58B" w:rsidR="00AF355D" w:rsidRDefault="00AF355D" w:rsidP="00AF355D">
            <w:pPr>
              <w:rPr>
                <w:rFonts w:ascii="Times New Roman" w:hAnsi="Times New Roman" w:cs="Times New Roman"/>
                <w:sz w:val="20"/>
                <w:szCs w:val="20"/>
                <w:lang w:val="sr-Cyrl-RS"/>
              </w:rPr>
            </w:pPr>
          </w:p>
          <w:p w14:paraId="03ED9E55" w14:textId="4DDFC545" w:rsidR="00BB41F1" w:rsidRDefault="00BB41F1" w:rsidP="00AF355D">
            <w:pPr>
              <w:rPr>
                <w:rFonts w:ascii="Times New Roman" w:hAnsi="Times New Roman" w:cs="Times New Roman"/>
                <w:sz w:val="20"/>
                <w:szCs w:val="20"/>
                <w:lang w:val="sr-Cyrl-RS"/>
              </w:rPr>
            </w:pPr>
          </w:p>
          <w:p w14:paraId="1C9FD038" w14:textId="3A03BA41" w:rsidR="00BB41F1" w:rsidRDefault="00BB41F1" w:rsidP="00AF355D">
            <w:pPr>
              <w:rPr>
                <w:rFonts w:ascii="Times New Roman" w:hAnsi="Times New Roman" w:cs="Times New Roman"/>
                <w:sz w:val="20"/>
                <w:szCs w:val="20"/>
                <w:lang w:val="sr-Cyrl-RS"/>
              </w:rPr>
            </w:pPr>
          </w:p>
          <w:p w14:paraId="3C0D1526" w14:textId="77777777" w:rsidR="00BB41F1" w:rsidRDefault="00BB41F1" w:rsidP="00AF355D">
            <w:pPr>
              <w:rPr>
                <w:rFonts w:ascii="Times New Roman" w:hAnsi="Times New Roman" w:cs="Times New Roman"/>
                <w:sz w:val="20"/>
                <w:szCs w:val="20"/>
                <w:lang w:val="sr-Cyrl-RS"/>
              </w:rPr>
            </w:pPr>
          </w:p>
          <w:p w14:paraId="110F8D5F" w14:textId="2A3706E8" w:rsidR="00AF355D" w:rsidRPr="008E7005" w:rsidRDefault="00AF355D" w:rsidP="001D2DAB">
            <w:pPr>
              <w:jc w:val="both"/>
              <w:rPr>
                <w:rFonts w:ascii="Times New Roman" w:hAnsi="Times New Roman" w:cs="Times New Roman"/>
                <w:sz w:val="20"/>
                <w:szCs w:val="20"/>
                <w:lang w:val="sr-Cyrl-RS"/>
              </w:rPr>
            </w:pPr>
            <w:r w:rsidRPr="00A04EA8">
              <w:rPr>
                <w:rFonts w:ascii="Times New Roman" w:hAnsi="Times New Roman" w:cs="Times New Roman"/>
                <w:sz w:val="20"/>
                <w:szCs w:val="20"/>
                <w:lang w:val="sr-Cyrl-RS"/>
              </w:rPr>
              <w:t xml:space="preserve">19. </w:t>
            </w:r>
            <w:r w:rsidR="00A04EA8" w:rsidRPr="00A04EA8">
              <w:rPr>
                <w:rFonts w:ascii="Times New Roman" w:hAnsi="Times New Roman" w:cs="Times New Roman"/>
                <w:sz w:val="20"/>
                <w:szCs w:val="20"/>
                <w:lang w:val="sr-Cyrl-RS"/>
              </w:rPr>
              <w:t xml:space="preserve">Не прихвата се. </w:t>
            </w:r>
            <w:r w:rsidR="00146E8E" w:rsidRPr="00A04EA8">
              <w:rPr>
                <w:rFonts w:ascii="Times New Roman" w:hAnsi="Times New Roman" w:cs="Times New Roman"/>
                <w:sz w:val="20"/>
                <w:szCs w:val="20"/>
                <w:lang w:val="sr-Cyrl-RS"/>
              </w:rPr>
              <w:t xml:space="preserve">Предвиђена је анализа примене закона која ће дати увиде како је потребно </w:t>
            </w:r>
            <w:r w:rsidR="00146E8E" w:rsidRPr="008E7005">
              <w:rPr>
                <w:rFonts w:ascii="Times New Roman" w:hAnsi="Times New Roman" w:cs="Times New Roman"/>
                <w:sz w:val="20"/>
                <w:szCs w:val="20"/>
                <w:lang w:val="sr-Cyrl-RS"/>
              </w:rPr>
              <w:t>унапредити закон</w:t>
            </w:r>
            <w:r w:rsidR="00D55136" w:rsidRPr="008E7005">
              <w:rPr>
                <w:rFonts w:ascii="Times New Roman" w:hAnsi="Times New Roman" w:cs="Times New Roman"/>
                <w:sz w:val="20"/>
                <w:szCs w:val="20"/>
                <w:lang w:val="sr-Cyrl-RS"/>
              </w:rPr>
              <w:t xml:space="preserve"> (активност 1.2.3.21.)</w:t>
            </w:r>
            <w:r w:rsidR="00CE5CE4" w:rsidRPr="008E7005">
              <w:rPr>
                <w:rFonts w:ascii="Times New Roman" w:hAnsi="Times New Roman" w:cs="Times New Roman"/>
                <w:sz w:val="20"/>
                <w:szCs w:val="20"/>
                <w:lang w:val="sr-Cyrl-RS"/>
              </w:rPr>
              <w:t>.</w:t>
            </w:r>
            <w:r w:rsidR="001D2DAB" w:rsidRPr="008E7005">
              <w:rPr>
                <w:rFonts w:ascii="Times New Roman" w:hAnsi="Times New Roman" w:cs="Times New Roman"/>
                <w:sz w:val="20"/>
                <w:szCs w:val="20"/>
                <w:lang w:val="sr-Cyrl-RS"/>
              </w:rPr>
              <w:t xml:space="preserve"> </w:t>
            </w:r>
            <w:r w:rsidR="00D55136" w:rsidRPr="008E7005">
              <w:rPr>
                <w:rFonts w:ascii="Times New Roman" w:hAnsi="Times New Roman" w:cs="Times New Roman"/>
                <w:sz w:val="20"/>
                <w:szCs w:val="20"/>
                <w:lang w:val="sr-Cyrl-RS"/>
              </w:rPr>
              <w:t>Предлог око измена и допуна закона у области медија и информисања није конкретизован, те се не може прихватити.</w:t>
            </w:r>
          </w:p>
          <w:p w14:paraId="6B2D6424" w14:textId="77777777" w:rsidR="009D17E5" w:rsidRDefault="009D17E5" w:rsidP="00AF355D">
            <w:pPr>
              <w:rPr>
                <w:rFonts w:ascii="Times New Roman" w:hAnsi="Times New Roman" w:cs="Times New Roman"/>
                <w:sz w:val="20"/>
                <w:szCs w:val="20"/>
                <w:lang w:val="sr-Cyrl-RS"/>
              </w:rPr>
            </w:pPr>
          </w:p>
          <w:p w14:paraId="6557B1BD" w14:textId="147B80DD" w:rsidR="00A04EA8" w:rsidRDefault="00A04EA8" w:rsidP="00AF355D">
            <w:pPr>
              <w:rPr>
                <w:rFonts w:ascii="Times New Roman" w:hAnsi="Times New Roman" w:cs="Times New Roman"/>
                <w:sz w:val="20"/>
                <w:szCs w:val="20"/>
                <w:lang w:val="sr-Cyrl-RS"/>
              </w:rPr>
            </w:pPr>
          </w:p>
          <w:p w14:paraId="610B634B" w14:textId="77777777" w:rsidR="009D17E5" w:rsidRDefault="009D17E5" w:rsidP="00AF355D">
            <w:pPr>
              <w:rPr>
                <w:rFonts w:ascii="Times New Roman" w:hAnsi="Times New Roman" w:cs="Times New Roman"/>
                <w:sz w:val="20"/>
                <w:szCs w:val="20"/>
                <w:lang w:val="sr-Cyrl-RS"/>
              </w:rPr>
            </w:pPr>
          </w:p>
          <w:p w14:paraId="610D6DC3" w14:textId="06109682" w:rsidR="00AF355D" w:rsidRPr="00A04EA8" w:rsidRDefault="00AF355D" w:rsidP="00A04EA8">
            <w:pPr>
              <w:tabs>
                <w:tab w:val="left" w:pos="335"/>
              </w:tabs>
              <w:jc w:val="both"/>
              <w:rPr>
                <w:rFonts w:ascii="Times New Roman" w:hAnsi="Times New Roman" w:cs="Times New Roman"/>
                <w:sz w:val="20"/>
                <w:szCs w:val="20"/>
                <w:lang w:val="sr-Cyrl-RS"/>
              </w:rPr>
            </w:pPr>
            <w:r w:rsidRPr="00A04EA8">
              <w:rPr>
                <w:rFonts w:ascii="Times New Roman" w:hAnsi="Times New Roman" w:cs="Times New Roman"/>
                <w:sz w:val="20"/>
                <w:szCs w:val="20"/>
                <w:lang w:val="sr-Cyrl-RS"/>
              </w:rPr>
              <w:t xml:space="preserve">20.  </w:t>
            </w:r>
            <w:r w:rsidR="00CE5CE4" w:rsidRPr="00A04EA8">
              <w:rPr>
                <w:rFonts w:ascii="Times New Roman" w:hAnsi="Times New Roman" w:cs="Times New Roman"/>
                <w:sz w:val="20"/>
                <w:szCs w:val="20"/>
                <w:lang w:val="sr-Cyrl-RS"/>
              </w:rPr>
              <w:t xml:space="preserve"> </w:t>
            </w:r>
            <w:r w:rsidR="00A04EA8" w:rsidRPr="00A04EA8">
              <w:rPr>
                <w:rFonts w:ascii="Times New Roman" w:hAnsi="Times New Roman" w:cs="Times New Roman"/>
                <w:sz w:val="20"/>
                <w:szCs w:val="20"/>
                <w:lang w:val="sr-Cyrl-RS"/>
              </w:rPr>
              <w:t>Н</w:t>
            </w:r>
            <w:r w:rsidR="00A04EA8">
              <w:rPr>
                <w:rFonts w:ascii="Times New Roman" w:hAnsi="Times New Roman" w:cs="Times New Roman"/>
                <w:sz w:val="20"/>
                <w:szCs w:val="20"/>
                <w:lang w:val="sr-Cyrl-RS"/>
              </w:rPr>
              <w:t>е</w:t>
            </w:r>
            <w:r w:rsidR="00A04EA8" w:rsidRPr="00A04EA8">
              <w:rPr>
                <w:rFonts w:ascii="Times New Roman" w:hAnsi="Times New Roman" w:cs="Times New Roman"/>
                <w:sz w:val="20"/>
                <w:szCs w:val="20"/>
                <w:lang w:val="sr-Cyrl-RS"/>
              </w:rPr>
              <w:t xml:space="preserve"> прихвата се. </w:t>
            </w:r>
            <w:r w:rsidR="00CE5CE4" w:rsidRPr="00A04EA8">
              <w:rPr>
                <w:rFonts w:ascii="Times New Roman" w:hAnsi="Times New Roman" w:cs="Times New Roman"/>
                <w:sz w:val="20"/>
                <w:szCs w:val="20"/>
                <w:lang w:val="sr-Cyrl-RS"/>
              </w:rPr>
              <w:t>Посебни протокол је секторски и односи се на Министарство здравља које прати његову примену у систему здравстсвене заштите</w:t>
            </w:r>
            <w:r w:rsidR="00A04EA8">
              <w:rPr>
                <w:rFonts w:ascii="Times New Roman" w:hAnsi="Times New Roman" w:cs="Times New Roman"/>
                <w:sz w:val="20"/>
                <w:szCs w:val="20"/>
                <w:lang w:val="sr-Cyrl-RS"/>
              </w:rPr>
              <w:t>.</w:t>
            </w:r>
          </w:p>
          <w:p w14:paraId="33CE9FA3" w14:textId="28C6A495" w:rsidR="00D55136" w:rsidRDefault="00D55136" w:rsidP="00AF355D">
            <w:pPr>
              <w:rPr>
                <w:rFonts w:ascii="Times New Roman" w:hAnsi="Times New Roman" w:cs="Times New Roman"/>
                <w:color w:val="FF0000"/>
                <w:sz w:val="20"/>
                <w:szCs w:val="20"/>
                <w:lang w:val="sr-Cyrl-RS"/>
              </w:rPr>
            </w:pPr>
          </w:p>
          <w:p w14:paraId="67A4C3EA" w14:textId="77777777" w:rsidR="00BB41F1" w:rsidRDefault="00BB41F1" w:rsidP="00AF355D">
            <w:pPr>
              <w:rPr>
                <w:rFonts w:ascii="Times New Roman" w:hAnsi="Times New Roman" w:cs="Times New Roman"/>
                <w:color w:val="FF0000"/>
                <w:sz w:val="20"/>
                <w:szCs w:val="20"/>
                <w:lang w:val="sr-Cyrl-RS"/>
              </w:rPr>
            </w:pPr>
          </w:p>
          <w:p w14:paraId="5B07942D" w14:textId="219DA0C7" w:rsidR="00AF355D" w:rsidRPr="008E7005" w:rsidRDefault="00AF355D" w:rsidP="00BB41F1">
            <w:pPr>
              <w:jc w:val="both"/>
              <w:rPr>
                <w:rFonts w:ascii="Times New Roman" w:hAnsi="Times New Roman" w:cs="Times New Roman"/>
                <w:sz w:val="20"/>
                <w:szCs w:val="20"/>
                <w:lang w:val="sr-Cyrl-RS"/>
              </w:rPr>
            </w:pPr>
            <w:r w:rsidRPr="008E7005">
              <w:rPr>
                <w:rFonts w:ascii="Times New Roman" w:hAnsi="Times New Roman" w:cs="Times New Roman"/>
                <w:sz w:val="20"/>
                <w:szCs w:val="20"/>
                <w:lang w:val="sr-Cyrl-RS"/>
              </w:rPr>
              <w:t xml:space="preserve">21. </w:t>
            </w:r>
            <w:r w:rsidR="00C549B0" w:rsidRPr="008E7005">
              <w:rPr>
                <w:rFonts w:ascii="Times New Roman" w:hAnsi="Times New Roman" w:cs="Times New Roman"/>
                <w:sz w:val="20"/>
                <w:szCs w:val="20"/>
                <w:lang w:val="sr-Cyrl-RS"/>
              </w:rPr>
              <w:t>Не прихвата се. Успостављање мултидисциплинарног механизма је комплек</w:t>
            </w:r>
            <w:r w:rsidR="00A902B2" w:rsidRPr="008E7005">
              <w:rPr>
                <w:rFonts w:ascii="Times New Roman" w:hAnsi="Times New Roman" w:cs="Times New Roman"/>
                <w:sz w:val="20"/>
                <w:szCs w:val="20"/>
                <w:lang w:val="sr-Cyrl-RS"/>
              </w:rPr>
              <w:t>с</w:t>
            </w:r>
            <w:r w:rsidR="00C549B0" w:rsidRPr="008E7005">
              <w:rPr>
                <w:rFonts w:ascii="Times New Roman" w:hAnsi="Times New Roman" w:cs="Times New Roman"/>
                <w:sz w:val="20"/>
                <w:szCs w:val="20"/>
                <w:lang w:val="sr-Cyrl-RS"/>
              </w:rPr>
              <w:t xml:space="preserve">ан задатак који </w:t>
            </w:r>
            <w:r w:rsidR="00A902B2" w:rsidRPr="008E7005">
              <w:rPr>
                <w:rFonts w:ascii="Times New Roman" w:hAnsi="Times New Roman" w:cs="Times New Roman"/>
                <w:sz w:val="20"/>
                <w:szCs w:val="20"/>
                <w:lang w:val="sr-Cyrl-RS"/>
              </w:rPr>
              <w:t>тражи</w:t>
            </w:r>
            <w:r w:rsidR="00C549B0" w:rsidRPr="008E7005">
              <w:rPr>
                <w:rFonts w:ascii="Times New Roman" w:hAnsi="Times New Roman" w:cs="Times New Roman"/>
                <w:sz w:val="20"/>
                <w:szCs w:val="20"/>
                <w:lang w:val="sr-Cyrl-RS"/>
              </w:rPr>
              <w:t xml:space="preserve"> захтевно пилотирање</w:t>
            </w:r>
            <w:r w:rsidR="00F71A3A" w:rsidRPr="008E7005">
              <w:rPr>
                <w:rFonts w:ascii="Times New Roman" w:hAnsi="Times New Roman" w:cs="Times New Roman"/>
                <w:sz w:val="20"/>
                <w:szCs w:val="20"/>
                <w:lang w:val="sr-Cyrl-RS"/>
              </w:rPr>
              <w:t xml:space="preserve">.Током процеса </w:t>
            </w:r>
            <w:r w:rsidR="00F71A3A" w:rsidRPr="008E7005">
              <w:rPr>
                <w:rFonts w:ascii="Times New Roman" w:hAnsi="Times New Roman" w:cs="Times New Roman"/>
                <w:sz w:val="20"/>
                <w:szCs w:val="20"/>
                <w:lang w:val="sr-Cyrl-RS"/>
              </w:rPr>
              <w:lastRenderedPageBreak/>
              <w:t>израде модела и процеса пилотирања процениће се могућности и сврсисходност повећања броја пилот општина. Следећи АП наставиће се на по</w:t>
            </w:r>
            <w:r w:rsidR="00A902B2" w:rsidRPr="008E7005">
              <w:rPr>
                <w:rFonts w:ascii="Times New Roman" w:hAnsi="Times New Roman" w:cs="Times New Roman"/>
                <w:sz w:val="20"/>
                <w:szCs w:val="20"/>
                <w:lang w:val="sr-Cyrl-RS"/>
              </w:rPr>
              <w:t>с</w:t>
            </w:r>
            <w:r w:rsidR="00F71A3A" w:rsidRPr="008E7005">
              <w:rPr>
                <w:rFonts w:ascii="Times New Roman" w:hAnsi="Times New Roman" w:cs="Times New Roman"/>
                <w:sz w:val="20"/>
                <w:szCs w:val="20"/>
                <w:lang w:val="sr-Cyrl-RS"/>
              </w:rPr>
              <w:t xml:space="preserve">тојеће активности у вези пилотирања и успостављања механизма. </w:t>
            </w:r>
          </w:p>
          <w:p w14:paraId="1C93B1C1" w14:textId="580EF399" w:rsidR="00BB41F1" w:rsidRDefault="00BB41F1" w:rsidP="00AF355D">
            <w:pPr>
              <w:rPr>
                <w:rFonts w:ascii="Times New Roman" w:hAnsi="Times New Roman" w:cs="Times New Roman"/>
                <w:sz w:val="20"/>
                <w:szCs w:val="20"/>
                <w:lang w:val="sr-Cyrl-RS"/>
              </w:rPr>
            </w:pPr>
          </w:p>
          <w:p w14:paraId="50A413D1" w14:textId="77777777" w:rsidR="00F24484" w:rsidRDefault="00F24484" w:rsidP="00AF355D">
            <w:pPr>
              <w:rPr>
                <w:rFonts w:ascii="Times New Roman" w:hAnsi="Times New Roman" w:cs="Times New Roman"/>
                <w:sz w:val="20"/>
                <w:szCs w:val="20"/>
                <w:lang w:val="sr-Cyrl-RS"/>
              </w:rPr>
            </w:pPr>
          </w:p>
          <w:p w14:paraId="7740C99E" w14:textId="537D1E4C" w:rsidR="00D55136" w:rsidRPr="004D6F96" w:rsidRDefault="00417FF5" w:rsidP="00A902B2">
            <w:pPr>
              <w:pStyle w:val="ListParagraph"/>
              <w:tabs>
                <w:tab w:val="left" w:pos="245"/>
              </w:tabs>
              <w:ind w:left="0"/>
              <w:jc w:val="both"/>
              <w:rPr>
                <w:rFonts w:ascii="Times New Roman" w:hAnsi="Times New Roman" w:cs="Times New Roman"/>
                <w:sz w:val="20"/>
                <w:szCs w:val="20"/>
                <w:lang w:val="sr-Cyrl-RS"/>
              </w:rPr>
            </w:pPr>
            <w:r w:rsidRPr="00A04EA8">
              <w:rPr>
                <w:rFonts w:ascii="Times New Roman" w:hAnsi="Times New Roman" w:cs="Times New Roman"/>
                <w:sz w:val="20"/>
                <w:szCs w:val="20"/>
                <w:lang w:val="sr-Cyrl-RS"/>
              </w:rPr>
              <w:t>22</w:t>
            </w:r>
            <w:r w:rsidRPr="008E7005">
              <w:rPr>
                <w:rFonts w:ascii="Times New Roman" w:hAnsi="Times New Roman" w:cs="Times New Roman"/>
                <w:sz w:val="20"/>
                <w:szCs w:val="20"/>
                <w:lang w:val="sr-Cyrl-RS"/>
              </w:rPr>
              <w:t>.</w:t>
            </w:r>
            <w:r w:rsidR="00D55136" w:rsidRPr="008E7005">
              <w:rPr>
                <w:rFonts w:ascii="Times New Roman" w:hAnsi="Times New Roman" w:cs="Times New Roman"/>
                <w:sz w:val="20"/>
                <w:szCs w:val="20"/>
                <w:lang w:val="sr-Cyrl-RS"/>
              </w:rPr>
              <w:t xml:space="preserve"> </w:t>
            </w:r>
            <w:r w:rsidR="00BB41F1">
              <w:rPr>
                <w:rFonts w:ascii="Times New Roman" w:hAnsi="Times New Roman" w:cs="Times New Roman"/>
                <w:sz w:val="20"/>
                <w:szCs w:val="20"/>
                <w:lang w:val="sr-Cyrl-RS"/>
              </w:rPr>
              <w:t xml:space="preserve">Не прихвата се. </w:t>
            </w:r>
            <w:r w:rsidR="00D55136" w:rsidRPr="008E7005">
              <w:rPr>
                <w:rFonts w:ascii="Times New Roman" w:hAnsi="Times New Roman" w:cs="Times New Roman"/>
                <w:sz w:val="20"/>
                <w:szCs w:val="20"/>
                <w:lang w:val="sr-Cyrl-RS"/>
              </w:rPr>
              <w:t>Деца сведоци се сматрају децом жртвама у складу са општеприхваћеним стандардиа права детета и заштите деце од насиља</w:t>
            </w:r>
            <w:r w:rsidR="008E7005">
              <w:rPr>
                <w:rFonts w:ascii="Times New Roman" w:hAnsi="Times New Roman" w:cs="Times New Roman"/>
                <w:sz w:val="20"/>
                <w:szCs w:val="20"/>
                <w:lang w:val="sr-Cyrl-RS"/>
              </w:rPr>
              <w:t>.</w:t>
            </w:r>
          </w:p>
          <w:p w14:paraId="0AF2E198" w14:textId="02001CDC" w:rsidR="00CE5CE4" w:rsidRDefault="00CE5CE4" w:rsidP="00CE5CE4">
            <w:pPr>
              <w:shd w:val="clear" w:color="auto" w:fill="FFFFFF" w:themeFill="background1"/>
              <w:jc w:val="both"/>
              <w:rPr>
                <w:rFonts w:ascii="Times New Roman" w:hAnsi="Times New Roman" w:cs="Times New Roman"/>
                <w:sz w:val="20"/>
                <w:szCs w:val="20"/>
                <w:lang w:val="sr-Cyrl-RS"/>
              </w:rPr>
            </w:pPr>
            <w:r w:rsidRPr="00A04EA8">
              <w:rPr>
                <w:rFonts w:ascii="Times New Roman" w:hAnsi="Times New Roman" w:cs="Times New Roman"/>
                <w:sz w:val="20"/>
                <w:szCs w:val="20"/>
                <w:lang w:val="sr-Cyrl-RS"/>
              </w:rPr>
              <w:t xml:space="preserve"> </w:t>
            </w:r>
          </w:p>
          <w:p w14:paraId="595FCFD4" w14:textId="4BB4E2CA" w:rsidR="00BB41F1" w:rsidRDefault="00BB41F1" w:rsidP="00CE5CE4">
            <w:pPr>
              <w:shd w:val="clear" w:color="auto" w:fill="FFFFFF" w:themeFill="background1"/>
              <w:jc w:val="both"/>
              <w:rPr>
                <w:rFonts w:ascii="Times New Roman" w:hAnsi="Times New Roman" w:cs="Times New Roman"/>
                <w:color w:val="4C94D8" w:themeColor="text2" w:themeTint="80"/>
                <w:sz w:val="20"/>
                <w:szCs w:val="20"/>
                <w:lang w:val="sr-Cyrl-RS"/>
              </w:rPr>
            </w:pPr>
          </w:p>
          <w:p w14:paraId="756D4A01" w14:textId="77777777" w:rsidR="00BB41F1" w:rsidRPr="00CE5CE4" w:rsidRDefault="00BB41F1" w:rsidP="00CE5CE4">
            <w:pPr>
              <w:shd w:val="clear" w:color="auto" w:fill="FFFFFF" w:themeFill="background1"/>
              <w:jc w:val="both"/>
              <w:rPr>
                <w:rFonts w:ascii="Times New Roman" w:hAnsi="Times New Roman" w:cs="Times New Roman"/>
                <w:color w:val="4C94D8" w:themeColor="text2" w:themeTint="80"/>
                <w:sz w:val="20"/>
                <w:szCs w:val="20"/>
                <w:lang w:val="sr-Cyrl-RS"/>
              </w:rPr>
            </w:pPr>
            <w:bookmarkStart w:id="2" w:name="_GoBack"/>
            <w:bookmarkEnd w:id="2"/>
          </w:p>
          <w:p w14:paraId="66106C0C" w14:textId="22C549E7" w:rsidR="00417FF5" w:rsidRPr="00CE5CE4" w:rsidRDefault="00417FF5" w:rsidP="00AF355D">
            <w:pPr>
              <w:rPr>
                <w:rFonts w:ascii="Times New Roman" w:hAnsi="Times New Roman" w:cs="Times New Roman"/>
                <w:sz w:val="20"/>
                <w:szCs w:val="20"/>
              </w:rPr>
            </w:pPr>
          </w:p>
          <w:p w14:paraId="4CCC56A4" w14:textId="77777777" w:rsidR="00417FF5" w:rsidRDefault="00417FF5" w:rsidP="00AF355D">
            <w:pPr>
              <w:rPr>
                <w:rFonts w:ascii="Times New Roman" w:hAnsi="Times New Roman" w:cs="Times New Roman"/>
                <w:sz w:val="20"/>
                <w:szCs w:val="20"/>
                <w:lang w:val="sr-Cyrl-RS"/>
              </w:rPr>
            </w:pPr>
          </w:p>
          <w:p w14:paraId="59CDC2A7" w14:textId="7794DC77" w:rsidR="00417FF5" w:rsidRPr="00DC0DFB" w:rsidRDefault="00417FF5" w:rsidP="000E533F">
            <w:pPr>
              <w:jc w:val="both"/>
              <w:rPr>
                <w:rFonts w:ascii="Times New Roman" w:hAnsi="Times New Roman" w:cs="Times New Roman"/>
                <w:sz w:val="20"/>
                <w:szCs w:val="20"/>
                <w:lang w:val="sr-Cyrl-RS"/>
              </w:rPr>
            </w:pPr>
            <w:r w:rsidRPr="00DC0DFB">
              <w:rPr>
                <w:rFonts w:ascii="Times New Roman" w:hAnsi="Times New Roman" w:cs="Times New Roman"/>
                <w:sz w:val="20"/>
                <w:szCs w:val="20"/>
                <w:lang w:val="sr-Cyrl-RS"/>
              </w:rPr>
              <w:t xml:space="preserve">23. </w:t>
            </w:r>
            <w:r w:rsidR="000E533F">
              <w:rPr>
                <w:rFonts w:ascii="Times New Roman" w:hAnsi="Times New Roman" w:cs="Times New Roman"/>
                <w:sz w:val="20"/>
                <w:szCs w:val="20"/>
                <w:lang w:val="sr-Cyrl-RS"/>
              </w:rPr>
              <w:t xml:space="preserve">Разлози наведени у коментари су били полазна основа за </w:t>
            </w:r>
            <w:r w:rsidR="00CE5CE4" w:rsidRPr="00DC0DFB">
              <w:rPr>
                <w:rFonts w:ascii="Times New Roman" w:hAnsi="Times New Roman" w:cs="Times New Roman"/>
                <w:sz w:val="20"/>
                <w:szCs w:val="20"/>
                <w:lang w:val="sr-Cyrl-RS"/>
              </w:rPr>
              <w:t>планиран</w:t>
            </w:r>
            <w:r w:rsidR="000E533F">
              <w:rPr>
                <w:rFonts w:ascii="Times New Roman" w:hAnsi="Times New Roman" w:cs="Times New Roman"/>
                <w:sz w:val="20"/>
                <w:szCs w:val="20"/>
                <w:lang w:val="sr-Cyrl-RS"/>
              </w:rPr>
              <w:t>ње</w:t>
            </w:r>
            <w:r w:rsidR="00CE5CE4" w:rsidRPr="00DC0DFB">
              <w:rPr>
                <w:rFonts w:ascii="Times New Roman" w:hAnsi="Times New Roman" w:cs="Times New Roman"/>
                <w:sz w:val="20"/>
                <w:szCs w:val="20"/>
                <w:lang w:val="sr-Cyrl-RS"/>
              </w:rPr>
              <w:t xml:space="preserve"> анализ</w:t>
            </w:r>
            <w:r w:rsidR="000E533F">
              <w:rPr>
                <w:rFonts w:ascii="Times New Roman" w:hAnsi="Times New Roman" w:cs="Times New Roman"/>
                <w:sz w:val="20"/>
                <w:szCs w:val="20"/>
                <w:lang w:val="sr-Cyrl-RS"/>
              </w:rPr>
              <w:t>е</w:t>
            </w:r>
            <w:r w:rsidR="00CE5CE4" w:rsidRPr="00DC0DFB">
              <w:rPr>
                <w:rFonts w:ascii="Times New Roman" w:hAnsi="Times New Roman" w:cs="Times New Roman"/>
                <w:sz w:val="20"/>
                <w:szCs w:val="20"/>
                <w:lang w:val="sr-Cyrl-RS"/>
              </w:rPr>
              <w:t xml:space="preserve"> изводљивости</w:t>
            </w:r>
            <w:r w:rsidR="000E533F">
              <w:rPr>
                <w:rFonts w:ascii="Times New Roman" w:hAnsi="Times New Roman" w:cs="Times New Roman"/>
                <w:sz w:val="20"/>
                <w:szCs w:val="20"/>
                <w:lang w:val="sr-Cyrl-RS"/>
              </w:rPr>
              <w:t xml:space="preserve"> која је садржана у АП.</w:t>
            </w:r>
          </w:p>
          <w:p w14:paraId="2BCAF998" w14:textId="77F93748" w:rsidR="00417FF5" w:rsidRPr="00AF355D" w:rsidRDefault="00417FF5" w:rsidP="00AF355D">
            <w:pPr>
              <w:rPr>
                <w:rFonts w:ascii="Times New Roman" w:hAnsi="Times New Roman" w:cs="Times New Roman"/>
                <w:sz w:val="20"/>
                <w:szCs w:val="20"/>
                <w:lang w:val="sr-Cyrl-RS"/>
              </w:rPr>
            </w:pPr>
          </w:p>
        </w:tc>
      </w:tr>
      <w:bookmarkEnd w:id="0"/>
      <w:tr w:rsidR="00561F01" w:rsidRPr="00491590" w14:paraId="1980003E" w14:textId="77777777" w:rsidTr="006E6752">
        <w:tc>
          <w:tcPr>
            <w:tcW w:w="926" w:type="dxa"/>
          </w:tcPr>
          <w:p w14:paraId="3458A598" w14:textId="1D75EDE5" w:rsidR="00863AF9" w:rsidRPr="008E7005" w:rsidRDefault="008E7005" w:rsidP="008E7005">
            <w:pPr>
              <w:shd w:val="clear" w:color="auto" w:fill="FFFFFF" w:themeFill="background1"/>
              <w:ind w:left="360"/>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5.</w:t>
            </w:r>
          </w:p>
        </w:tc>
        <w:tc>
          <w:tcPr>
            <w:tcW w:w="2094" w:type="dxa"/>
          </w:tcPr>
          <w:p w14:paraId="47D57B5B" w14:textId="13CC3A33" w:rsidR="00863AF9" w:rsidRPr="006F74DC" w:rsidRDefault="00F511C3" w:rsidP="006E6E63">
            <w:pPr>
              <w:keepNext/>
              <w:keepLines/>
              <w:shd w:val="clear" w:color="auto" w:fill="FFFFFF" w:themeFill="background1"/>
              <w:spacing w:after="60"/>
              <w:jc w:val="both"/>
              <w:rPr>
                <w:rFonts w:ascii="Times New Roman" w:hAnsi="Times New Roman" w:cs="Times New Roman"/>
                <w:b/>
                <w:bCs/>
                <w:sz w:val="20"/>
                <w:szCs w:val="20"/>
                <w:lang w:val="sr-Cyrl-RS"/>
              </w:rPr>
            </w:pPr>
            <w:r w:rsidRPr="006F74DC">
              <w:rPr>
                <w:rFonts w:ascii="Times New Roman" w:hAnsi="Times New Roman" w:cs="Times New Roman"/>
                <w:b/>
                <w:bCs/>
                <w:sz w:val="20"/>
                <w:szCs w:val="20"/>
                <w:lang w:val="sr-Cyrl-RS"/>
              </w:rPr>
              <w:t>Републички секретаријат за јавне политике</w:t>
            </w:r>
          </w:p>
        </w:tc>
        <w:tc>
          <w:tcPr>
            <w:tcW w:w="2220" w:type="dxa"/>
          </w:tcPr>
          <w:p w14:paraId="6131C7D2" w14:textId="1B0FB663" w:rsidR="00863AF9" w:rsidRPr="004C135C" w:rsidRDefault="00E54DB2" w:rsidP="002E7F8F">
            <w:pPr>
              <w:shd w:val="clear" w:color="auto" w:fill="FFFFFF" w:themeFill="background1"/>
              <w:jc w:val="both"/>
              <w:rPr>
                <w:rFonts w:ascii="Times New Roman" w:hAnsi="Times New Roman" w:cs="Times New Roman"/>
                <w:sz w:val="18"/>
                <w:szCs w:val="18"/>
                <w:u w:val="single"/>
                <w:lang w:val="sr-Latn-RS"/>
              </w:rPr>
            </w:pPr>
            <w:r w:rsidRPr="004C135C">
              <w:rPr>
                <w:rFonts w:ascii="Times New Roman" w:hAnsi="Times New Roman" w:cs="Times New Roman"/>
                <w:sz w:val="18"/>
                <w:szCs w:val="18"/>
                <w:u w:val="single"/>
                <w:lang w:val="sr-Cyrl-RS"/>
              </w:rPr>
              <w:t>Предлог програма</w:t>
            </w:r>
          </w:p>
          <w:p w14:paraId="6E48FFB9" w14:textId="77777777" w:rsidR="00E54DB2" w:rsidRDefault="00E54DB2" w:rsidP="002E7F8F">
            <w:pPr>
              <w:shd w:val="clear" w:color="auto" w:fill="FFFFFF" w:themeFill="background1"/>
              <w:jc w:val="both"/>
              <w:rPr>
                <w:rFonts w:ascii="Times New Roman" w:eastAsia="Calibri" w:hAnsi="Times New Roman" w:cs="Times New Roman"/>
                <w:kern w:val="2"/>
                <w:sz w:val="18"/>
                <w:szCs w:val="18"/>
                <w:lang w:val="sr-Cyrl-RS"/>
                <w14:ligatures w14:val="standardContextual"/>
              </w:rPr>
            </w:pPr>
            <w:r w:rsidRPr="004C135C">
              <w:rPr>
                <w:rFonts w:ascii="Times New Roman" w:hAnsi="Times New Roman" w:cs="Times New Roman"/>
                <w:sz w:val="18"/>
                <w:szCs w:val="18"/>
                <w:lang w:val="sr-Cyrl-RS"/>
              </w:rPr>
              <w:t>7.3</w:t>
            </w:r>
            <w:r w:rsidR="004C135C">
              <w:rPr>
                <w:rFonts w:ascii="Times New Roman" w:hAnsi="Times New Roman" w:cs="Times New Roman"/>
                <w:sz w:val="18"/>
                <w:szCs w:val="18"/>
                <w:lang w:val="sr-Latn-RS"/>
              </w:rPr>
              <w:t xml:space="preserve"> </w:t>
            </w:r>
            <w:r w:rsidRPr="004C135C">
              <w:rPr>
                <w:rFonts w:ascii="Times New Roman" w:eastAsia="Calibri" w:hAnsi="Times New Roman" w:cs="Times New Roman"/>
                <w:kern w:val="2"/>
                <w:sz w:val="18"/>
                <w:szCs w:val="18"/>
                <w14:ligatures w14:val="standardContextual"/>
              </w:rPr>
              <w:t>Надлежне институције</w:t>
            </w:r>
            <w:r w:rsidR="004C135C" w:rsidRPr="004C135C">
              <w:rPr>
                <w:rFonts w:ascii="Times New Roman" w:eastAsia="Calibri" w:hAnsi="Times New Roman" w:cs="Times New Roman"/>
                <w:kern w:val="2"/>
                <w:sz w:val="18"/>
                <w:szCs w:val="18"/>
                <w14:ligatures w14:val="standardContextual"/>
              </w:rPr>
              <w:t xml:space="preserve"> </w:t>
            </w:r>
            <w:r w:rsidRPr="004C135C">
              <w:rPr>
                <w:rFonts w:ascii="Times New Roman" w:eastAsia="Calibri" w:hAnsi="Times New Roman" w:cs="Times New Roman"/>
                <w:kern w:val="2"/>
                <w:sz w:val="18"/>
                <w:szCs w:val="18"/>
                <w14:ligatures w14:val="standardContextual"/>
              </w:rPr>
              <w:t>за спровођење мера и показатељи учинка</w:t>
            </w:r>
          </w:p>
          <w:p w14:paraId="2832F8C8" w14:textId="10102C09" w:rsidR="007D3F92" w:rsidRPr="007D3F92" w:rsidRDefault="007D3F92" w:rsidP="002E7F8F">
            <w:pPr>
              <w:shd w:val="clear" w:color="auto" w:fill="FFFFFF" w:themeFill="background1"/>
              <w:jc w:val="both"/>
              <w:rPr>
                <w:rFonts w:ascii="Times New Roman" w:hAnsi="Times New Roman" w:cs="Times New Roman"/>
                <w:sz w:val="20"/>
                <w:szCs w:val="20"/>
                <w:u w:val="single"/>
                <w:lang w:val="sr-Cyrl-RS"/>
              </w:rPr>
            </w:pPr>
            <w:r w:rsidRPr="007D3F92">
              <w:rPr>
                <w:rFonts w:ascii="Times New Roman" w:eastAsia="Calibri" w:hAnsi="Times New Roman" w:cs="Times New Roman"/>
                <w:sz w:val="18"/>
                <w:szCs w:val="18"/>
                <w:u w:val="single"/>
                <w:lang w:val="sr-Cyrl-RS"/>
              </w:rPr>
              <w:t>Акциони план</w:t>
            </w:r>
          </w:p>
        </w:tc>
        <w:tc>
          <w:tcPr>
            <w:tcW w:w="5491" w:type="dxa"/>
            <w:shd w:val="clear" w:color="auto" w:fill="FFFFFF" w:themeFill="background1"/>
          </w:tcPr>
          <w:p w14:paraId="1B612FA7" w14:textId="3D22E350" w:rsidR="00B61E9F" w:rsidRDefault="00B61E9F" w:rsidP="002E7F8F">
            <w:pPr>
              <w:jc w:val="both"/>
              <w:rPr>
                <w:rFonts w:ascii="Times New Roman" w:eastAsia="Times New Roman" w:hAnsi="Times New Roman" w:cs="Times New Roman"/>
                <w:bCs/>
                <w:color w:val="000000"/>
                <w:sz w:val="20"/>
                <w:lang w:val="sr-Cyrl-RS" w:eastAsia="sr-Cyrl-RS"/>
              </w:rPr>
            </w:pPr>
            <w:r>
              <w:rPr>
                <w:rFonts w:ascii="Times New Roman" w:eastAsia="Times New Roman" w:hAnsi="Times New Roman" w:cs="Times New Roman"/>
                <w:bCs/>
                <w:color w:val="000000"/>
                <w:sz w:val="20"/>
                <w:lang w:val="sr-Cyrl-RS" w:eastAsia="sr-Cyrl-RS"/>
              </w:rPr>
              <w:t xml:space="preserve">1. </w:t>
            </w:r>
            <w:r w:rsidR="00D46A98" w:rsidRPr="00D46A98">
              <w:rPr>
                <w:rFonts w:ascii="Times New Roman" w:eastAsia="Times New Roman" w:hAnsi="Times New Roman" w:cs="Times New Roman"/>
                <w:bCs/>
                <w:color w:val="000000"/>
                <w:sz w:val="20"/>
                <w:lang w:val="sr-Cyrl-RS" w:eastAsia="sr-Cyrl-RS"/>
              </w:rPr>
              <w:t>За општи циљ 1</w:t>
            </w:r>
            <w:r>
              <w:rPr>
                <w:rFonts w:ascii="Times New Roman" w:eastAsia="Times New Roman" w:hAnsi="Times New Roman" w:cs="Times New Roman"/>
                <w:bCs/>
                <w:color w:val="000000"/>
                <w:sz w:val="20"/>
                <w:lang w:val="sr-Cyrl-RS" w:eastAsia="sr-Cyrl-RS"/>
              </w:rPr>
              <w:t>.</w:t>
            </w:r>
            <w:r w:rsidR="00D46A98" w:rsidRPr="00D46A98">
              <w:rPr>
                <w:rFonts w:ascii="Times New Roman" w:eastAsia="Times New Roman" w:hAnsi="Times New Roman" w:cs="Times New Roman"/>
                <w:bCs/>
                <w:color w:val="000000"/>
                <w:sz w:val="20"/>
                <w:lang w:val="sr-Cyrl-RS" w:eastAsia="sr-Cyrl-RS"/>
              </w:rPr>
              <w:t xml:space="preserve"> </w:t>
            </w:r>
            <w:r>
              <w:rPr>
                <w:rFonts w:ascii="Times New Roman" w:eastAsia="Times New Roman" w:hAnsi="Times New Roman" w:cs="Times New Roman"/>
                <w:bCs/>
                <w:color w:val="000000"/>
                <w:sz w:val="20"/>
                <w:lang w:val="sr-Cyrl-RS" w:eastAsia="sr-Cyrl-RS"/>
              </w:rPr>
              <w:t>-</w:t>
            </w:r>
            <w:r w:rsidR="00D46A98" w:rsidRPr="00D46A98">
              <w:rPr>
                <w:rFonts w:ascii="Times New Roman" w:eastAsia="Times New Roman" w:hAnsi="Times New Roman" w:cs="Times New Roman"/>
                <w:bCs/>
                <w:color w:val="000000"/>
                <w:sz w:val="20"/>
                <w:lang w:val="sr-Cyrl-RS" w:eastAsia="sr-Cyrl-RS"/>
              </w:rPr>
              <w:t>одређен је показатељ: Успостављена интегрисана национална база података са стандардизованим индикаторима за прикупљање и анализу података о насиљу према деци. Суге</w:t>
            </w:r>
            <w:r>
              <w:rPr>
                <w:rFonts w:ascii="Times New Roman" w:eastAsia="Times New Roman" w:hAnsi="Times New Roman" w:cs="Times New Roman"/>
                <w:bCs/>
                <w:color w:val="000000"/>
                <w:sz w:val="20"/>
                <w:lang w:val="sr-Cyrl-RS" w:eastAsia="sr-Cyrl-RS"/>
              </w:rPr>
              <w:t>стија</w:t>
            </w:r>
            <w:r w:rsidR="00D46A98" w:rsidRPr="00D46A98">
              <w:rPr>
                <w:rFonts w:ascii="Times New Roman" w:eastAsia="Times New Roman" w:hAnsi="Times New Roman" w:cs="Times New Roman"/>
                <w:bCs/>
                <w:color w:val="000000"/>
                <w:sz w:val="20"/>
                <w:lang w:val="sr-Cyrl-RS" w:eastAsia="sr-Cyrl-RS"/>
              </w:rPr>
              <w:t xml:space="preserve"> да се наведени показатељ брише јер не представља показатељ ефекта, већ је у питању процесни показатељ, који мери да ли је национална база података успостављена или не. </w:t>
            </w:r>
          </w:p>
          <w:p w14:paraId="250F5062" w14:textId="7E773BEA" w:rsidR="00B61E9F" w:rsidRDefault="00B61E9F" w:rsidP="002E7F8F">
            <w:pPr>
              <w:jc w:val="both"/>
              <w:rPr>
                <w:rFonts w:ascii="Times New Roman" w:eastAsia="Times New Roman" w:hAnsi="Times New Roman" w:cs="Times New Roman"/>
                <w:bCs/>
                <w:color w:val="000000"/>
                <w:sz w:val="20"/>
                <w:lang w:val="sr-Cyrl-RS" w:eastAsia="sr-Cyrl-RS"/>
              </w:rPr>
            </w:pPr>
            <w:r>
              <w:rPr>
                <w:rFonts w:ascii="Times New Roman" w:eastAsia="Times New Roman" w:hAnsi="Times New Roman" w:cs="Times New Roman"/>
                <w:bCs/>
                <w:color w:val="000000"/>
                <w:sz w:val="20"/>
                <w:lang w:val="sr-Cyrl-RS" w:eastAsia="sr-Cyrl-RS"/>
              </w:rPr>
              <w:t xml:space="preserve">2. </w:t>
            </w:r>
            <w:r w:rsidR="00D46A98" w:rsidRPr="00B61E9F">
              <w:rPr>
                <w:rFonts w:ascii="Times New Roman" w:eastAsia="Times New Roman" w:hAnsi="Times New Roman" w:cs="Times New Roman"/>
                <w:bCs/>
                <w:color w:val="000000"/>
                <w:sz w:val="20"/>
                <w:lang w:val="sr-Cyrl-RS" w:eastAsia="sr-Cyrl-RS"/>
              </w:rPr>
              <w:t>За меру 1.1.1</w:t>
            </w:r>
            <w:r>
              <w:rPr>
                <w:rFonts w:ascii="Times New Roman" w:eastAsia="Times New Roman" w:hAnsi="Times New Roman" w:cs="Times New Roman"/>
                <w:bCs/>
                <w:color w:val="000000"/>
                <w:sz w:val="20"/>
                <w:lang w:val="sr-Cyrl-RS" w:eastAsia="sr-Cyrl-RS"/>
              </w:rPr>
              <w:t>. -</w:t>
            </w:r>
            <w:r w:rsidR="00D46A98" w:rsidRPr="00B61E9F">
              <w:rPr>
                <w:rFonts w:ascii="Times New Roman" w:eastAsia="Times New Roman" w:hAnsi="Times New Roman" w:cs="Times New Roman"/>
                <w:bCs/>
                <w:color w:val="000000"/>
                <w:sz w:val="20"/>
                <w:lang w:val="sr-Cyrl-RS" w:eastAsia="sr-Cyrl-RS"/>
              </w:rPr>
              <w:t>Успостављање и функционисање интегрисаних тимова на нивоу јединице локалне самоуправе за превенцију и рано препознавање насиља над децом одређен је показатељ: Број</w:t>
            </w:r>
            <w:r w:rsidR="00D46A98" w:rsidRPr="00B61E9F">
              <w:rPr>
                <w:rFonts w:ascii="Times New Roman" w:eastAsia="Times New Roman" w:hAnsi="Times New Roman" w:cs="Times New Roman"/>
                <w:bCs/>
                <w:color w:val="000000"/>
                <w:sz w:val="20"/>
                <w:lang w:eastAsia="sr-Cyrl-RS"/>
              </w:rPr>
              <w:t xml:space="preserve"> </w:t>
            </w:r>
            <w:r w:rsidR="00D46A98" w:rsidRPr="00B61E9F">
              <w:rPr>
                <w:rFonts w:ascii="Times New Roman" w:eastAsia="Times New Roman" w:hAnsi="Times New Roman" w:cs="Times New Roman"/>
                <w:bCs/>
                <w:color w:val="000000"/>
                <w:sz w:val="20"/>
                <w:lang w:val="sr-Cyrl-RS" w:eastAsia="sr-Cyrl-RS"/>
              </w:rPr>
              <w:t xml:space="preserve">ЛС у којима су формирани мултисекторски механизми за превенцију, рано препознавање насиља и заштиту деце од насиља, док је циљана вредност исказана у процентима. Овакво решење није методолошки доследно, јер </w:t>
            </w:r>
            <w:r w:rsidR="00D46A98" w:rsidRPr="00B61E9F">
              <w:rPr>
                <w:rFonts w:ascii="Times New Roman" w:eastAsia="Times New Roman" w:hAnsi="Times New Roman" w:cs="Times New Roman"/>
                <w:bCs/>
                <w:color w:val="000000"/>
                <w:sz w:val="20"/>
                <w:lang w:val="sr-Cyrl-RS" w:eastAsia="sr-Cyrl-RS"/>
              </w:rPr>
              <w:lastRenderedPageBreak/>
              <w:t>је показатељ изражен као апсолутан број, а циљана вредност као проценат. Неопходно је ускладити мерну јединицу показатеља и циљане вредности, тако да обе буду исказане на исти начин.</w:t>
            </w:r>
          </w:p>
          <w:p w14:paraId="7F255B02" w14:textId="3F4287A1" w:rsidR="00B61E9F" w:rsidRDefault="00B61E9F" w:rsidP="002E7F8F">
            <w:pPr>
              <w:jc w:val="both"/>
              <w:rPr>
                <w:rFonts w:ascii="Times New Roman" w:eastAsia="Times New Roman" w:hAnsi="Times New Roman" w:cs="Times New Roman"/>
                <w:bCs/>
                <w:color w:val="000000"/>
                <w:sz w:val="20"/>
                <w:lang w:val="sr-Cyrl-RS" w:eastAsia="sr-Cyrl-RS"/>
              </w:rPr>
            </w:pPr>
            <w:r>
              <w:rPr>
                <w:rFonts w:ascii="Times New Roman" w:eastAsia="Times New Roman" w:hAnsi="Times New Roman" w:cs="Times New Roman"/>
                <w:bCs/>
                <w:color w:val="000000"/>
                <w:sz w:val="20"/>
                <w:lang w:val="sr-Cyrl-RS" w:eastAsia="sr-Cyrl-RS"/>
              </w:rPr>
              <w:t xml:space="preserve">3. </w:t>
            </w:r>
            <w:r w:rsidR="00D46A98" w:rsidRPr="00B61E9F">
              <w:rPr>
                <w:rFonts w:ascii="Times New Roman" w:eastAsia="Times New Roman" w:hAnsi="Times New Roman" w:cs="Times New Roman"/>
                <w:bCs/>
                <w:color w:val="000000"/>
                <w:sz w:val="20"/>
                <w:lang w:val="sr-Cyrl-RS" w:eastAsia="sr-Cyrl-RS"/>
              </w:rPr>
              <w:t>За меру 1.1.3</w:t>
            </w:r>
            <w:r>
              <w:rPr>
                <w:rFonts w:ascii="Times New Roman" w:eastAsia="Times New Roman" w:hAnsi="Times New Roman" w:cs="Times New Roman"/>
                <w:bCs/>
                <w:color w:val="000000"/>
                <w:sz w:val="20"/>
                <w:lang w:val="sr-Cyrl-RS" w:eastAsia="sr-Cyrl-RS"/>
              </w:rPr>
              <w:t>.</w:t>
            </w:r>
            <w:r w:rsidR="00D46A98" w:rsidRPr="00B61E9F">
              <w:rPr>
                <w:rFonts w:ascii="Times New Roman" w:eastAsia="Times New Roman" w:hAnsi="Times New Roman" w:cs="Times New Roman"/>
                <w:bCs/>
                <w:color w:val="000000"/>
                <w:sz w:val="20"/>
                <w:lang w:val="sr-Cyrl-RS" w:eastAsia="sr-Cyrl-RS"/>
              </w:rPr>
              <w:t xml:space="preserve"> </w:t>
            </w:r>
            <w:r>
              <w:rPr>
                <w:rFonts w:ascii="Times New Roman" w:eastAsia="Times New Roman" w:hAnsi="Times New Roman" w:cs="Times New Roman"/>
                <w:bCs/>
                <w:color w:val="000000"/>
                <w:sz w:val="20"/>
                <w:lang w:val="sr-Cyrl-RS" w:eastAsia="sr-Cyrl-RS"/>
              </w:rPr>
              <w:t xml:space="preserve">- </w:t>
            </w:r>
            <w:r w:rsidR="00D46A98" w:rsidRPr="00B61E9F">
              <w:rPr>
                <w:rFonts w:ascii="Times New Roman" w:eastAsia="Times New Roman" w:hAnsi="Times New Roman" w:cs="Times New Roman"/>
                <w:bCs/>
                <w:color w:val="000000"/>
                <w:sz w:val="20"/>
                <w:lang w:val="sr-Cyrl-RS" w:eastAsia="sr-Cyrl-RS"/>
              </w:rPr>
              <w:t>Унапређење знања и промена ставова родитеља, деце и шире јавности о ризичним и заштитним факторима насиља над децом, као један од показатеља, одређен је показатељ: Спроведена национална кампања о превенцији и заштити деце од насиља. Предлаже се брисање наведеног показатеља, јер не представља показатељ резултата, већ процесни показатељ који мери реализацију активности, односно да ли је национална кампања спроведена. Дизајнирање и организовање националне кампање дефинисано је као активност 1.1.3.1 у Предлогу акционог плана.</w:t>
            </w:r>
          </w:p>
          <w:p w14:paraId="2A71FCE6" w14:textId="7659FCA2" w:rsidR="00B61E9F" w:rsidRDefault="00B61E9F" w:rsidP="002E7F8F">
            <w:pPr>
              <w:jc w:val="both"/>
              <w:rPr>
                <w:rFonts w:ascii="Times New Roman" w:eastAsia="Times New Roman" w:hAnsi="Times New Roman" w:cs="Times New Roman"/>
                <w:bCs/>
                <w:color w:val="000000"/>
                <w:sz w:val="20"/>
                <w:lang w:val="sr-Cyrl-RS" w:eastAsia="sr-Cyrl-RS"/>
              </w:rPr>
            </w:pPr>
            <w:r>
              <w:rPr>
                <w:rFonts w:ascii="Times New Roman" w:eastAsia="Times New Roman" w:hAnsi="Times New Roman" w:cs="Times New Roman"/>
                <w:bCs/>
                <w:color w:val="000000"/>
                <w:sz w:val="20"/>
                <w:lang w:val="sr-Cyrl-RS" w:eastAsia="sr-Cyrl-RS"/>
              </w:rPr>
              <w:t xml:space="preserve">4. </w:t>
            </w:r>
            <w:r w:rsidR="00D46A98" w:rsidRPr="00D46A98">
              <w:rPr>
                <w:rFonts w:ascii="Times New Roman" w:eastAsia="Times New Roman" w:hAnsi="Times New Roman" w:cs="Times New Roman"/>
                <w:bCs/>
                <w:color w:val="000000"/>
                <w:sz w:val="20"/>
                <w:lang w:val="sr-Cyrl-RS" w:eastAsia="sr-Cyrl-RS"/>
              </w:rPr>
              <w:t>За меру 1.1.4</w:t>
            </w:r>
            <w:r>
              <w:rPr>
                <w:rFonts w:ascii="Times New Roman" w:eastAsia="Times New Roman" w:hAnsi="Times New Roman" w:cs="Times New Roman"/>
                <w:bCs/>
                <w:color w:val="000000"/>
                <w:sz w:val="20"/>
                <w:lang w:val="sr-Cyrl-RS" w:eastAsia="sr-Cyrl-RS"/>
              </w:rPr>
              <w:t>.</w:t>
            </w:r>
            <w:r w:rsidR="00D46A98" w:rsidRPr="00D46A98">
              <w:rPr>
                <w:rFonts w:ascii="Times New Roman" w:eastAsia="Times New Roman" w:hAnsi="Times New Roman" w:cs="Times New Roman"/>
                <w:bCs/>
                <w:color w:val="000000"/>
                <w:sz w:val="20"/>
                <w:lang w:val="sr-Cyrl-RS" w:eastAsia="sr-Cyrl-RS"/>
              </w:rPr>
              <w:t xml:space="preserve"> </w:t>
            </w:r>
            <w:r>
              <w:rPr>
                <w:rFonts w:ascii="Times New Roman" w:eastAsia="Times New Roman" w:hAnsi="Times New Roman" w:cs="Times New Roman"/>
                <w:bCs/>
                <w:color w:val="000000"/>
                <w:sz w:val="20"/>
                <w:lang w:val="sr-Cyrl-RS" w:eastAsia="sr-Cyrl-RS"/>
              </w:rPr>
              <w:t>-</w:t>
            </w:r>
            <w:r w:rsidR="00D46A98" w:rsidRPr="00D46A98">
              <w:rPr>
                <w:rFonts w:ascii="Times New Roman" w:eastAsia="Times New Roman" w:hAnsi="Times New Roman" w:cs="Times New Roman"/>
                <w:bCs/>
                <w:color w:val="000000"/>
                <w:sz w:val="20"/>
                <w:lang w:val="sr-Cyrl-RS" w:eastAsia="sr-Cyrl-RS"/>
              </w:rPr>
              <w:t>Развој и доступност услуга правовремене подршке родитељству породицама у ризику од насиља над децом дефинисан је показатељ: Усвојен правилник о стандардима за пружање услуга интензивне подршке породици</w:t>
            </w:r>
            <w:r w:rsidR="00D46A98" w:rsidRPr="00D46A98">
              <w:rPr>
                <w:rFonts w:ascii="Times New Roman" w:eastAsia="Times New Roman" w:hAnsi="Times New Roman" w:cs="Times New Roman"/>
                <w:bCs/>
                <w:color w:val="000000"/>
                <w:sz w:val="20"/>
                <w:lang w:eastAsia="sr-Cyrl-RS"/>
              </w:rPr>
              <w:t xml:space="preserve">. </w:t>
            </w:r>
            <w:r w:rsidR="00D46A98" w:rsidRPr="00D46A98">
              <w:rPr>
                <w:rFonts w:ascii="Times New Roman" w:eastAsia="Times New Roman" w:hAnsi="Times New Roman" w:cs="Times New Roman"/>
                <w:bCs/>
                <w:color w:val="000000"/>
                <w:sz w:val="20"/>
                <w:lang w:val="sr-Cyrl-RS" w:eastAsia="sr-Cyrl-RS"/>
              </w:rPr>
              <w:t>Предлаже се брисање наведеног показатеља, јер не представља показатељ резултата, већ процесни показатељ који мери искључиво да ли је правилник усвојен. Такође, предлажемо да се у Предлогу акционог плана као посебна активност дефинише: „Усвајање правилника о стандардима за пружање услуга интензивне подршке породициˮ, с обзиром на то да је реч о нормативној активности која представља предуслов за развој и пружање наведених услуга.</w:t>
            </w:r>
          </w:p>
          <w:p w14:paraId="51998F54" w14:textId="753DC830" w:rsidR="00B61E9F" w:rsidRDefault="00B61E9F" w:rsidP="002E7F8F">
            <w:pPr>
              <w:jc w:val="both"/>
              <w:rPr>
                <w:rFonts w:ascii="Times New Roman" w:eastAsia="Times New Roman" w:hAnsi="Times New Roman" w:cs="Times New Roman"/>
                <w:bCs/>
                <w:color w:val="000000"/>
                <w:sz w:val="20"/>
                <w:lang w:val="sr-Cyrl-RS" w:eastAsia="sr-Cyrl-RS"/>
              </w:rPr>
            </w:pPr>
            <w:r>
              <w:rPr>
                <w:rFonts w:ascii="Times New Roman" w:eastAsia="Times New Roman" w:hAnsi="Times New Roman" w:cs="Times New Roman"/>
                <w:bCs/>
                <w:color w:val="000000"/>
                <w:sz w:val="20"/>
                <w:lang w:val="sr-Cyrl-RS" w:eastAsia="sr-Cyrl-RS"/>
              </w:rPr>
              <w:t xml:space="preserve">5. </w:t>
            </w:r>
            <w:r w:rsidR="00D46A98" w:rsidRPr="00D46A98">
              <w:rPr>
                <w:rFonts w:ascii="Times New Roman" w:eastAsia="Times New Roman" w:hAnsi="Times New Roman" w:cs="Times New Roman"/>
                <w:bCs/>
                <w:color w:val="000000"/>
                <w:sz w:val="20"/>
                <w:lang w:val="sr-Cyrl-RS" w:eastAsia="sr-Cyrl-RS"/>
              </w:rPr>
              <w:t>За меру 1.1.5</w:t>
            </w:r>
            <w:r>
              <w:rPr>
                <w:rFonts w:ascii="Times New Roman" w:eastAsia="Times New Roman" w:hAnsi="Times New Roman" w:cs="Times New Roman"/>
                <w:bCs/>
                <w:color w:val="000000"/>
                <w:sz w:val="20"/>
                <w:lang w:val="sr-Cyrl-RS" w:eastAsia="sr-Cyrl-RS"/>
              </w:rPr>
              <w:t>. -</w:t>
            </w:r>
            <w:r w:rsidR="00D46A98" w:rsidRPr="00D46A98">
              <w:rPr>
                <w:rFonts w:ascii="Times New Roman" w:eastAsia="Times New Roman" w:hAnsi="Times New Roman" w:cs="Times New Roman"/>
                <w:bCs/>
                <w:color w:val="000000"/>
                <w:sz w:val="20"/>
                <w:lang w:val="sr-Cyrl-RS" w:eastAsia="sr-Cyrl-RS"/>
              </w:rPr>
              <w:t xml:space="preserve"> Развој и доступност услуга правовремене подршке деци у сукобу са законом и деци у ризику од вршења насиља одређени су показатељи: Усвојен протокол о поступању према деци у сукобу са законом која имају  тешкоће у области менталног здравља и Усвојена Инструкција за центре за социјални рад за поступање у процесу реинтеграције деце после извршења заводских мера. Предлаже се брисање наведених показатеља, јер не представљају показатеље резултата, већ процесне показатеље који мере реализацију појединачних активности, односно усвајање предвиђених докумената. Усвајање протокола и инструкција одређени су као активности 1.1.5.5. и 1.1.5.9 у Предлогу акционог плана.</w:t>
            </w:r>
          </w:p>
          <w:p w14:paraId="387257A0" w14:textId="77777777" w:rsidR="002F4E98" w:rsidRDefault="002F4E98" w:rsidP="002E7F8F">
            <w:pPr>
              <w:jc w:val="both"/>
              <w:rPr>
                <w:rFonts w:ascii="Times New Roman" w:eastAsia="Times New Roman" w:hAnsi="Times New Roman" w:cs="Times New Roman"/>
                <w:bCs/>
                <w:color w:val="000000"/>
                <w:sz w:val="20"/>
                <w:lang w:val="sr-Cyrl-RS" w:eastAsia="sr-Cyrl-RS"/>
              </w:rPr>
            </w:pPr>
          </w:p>
          <w:p w14:paraId="151F1D4F" w14:textId="77777777" w:rsidR="002F4E98" w:rsidRDefault="002F4E98" w:rsidP="002E7F8F">
            <w:pPr>
              <w:jc w:val="both"/>
              <w:rPr>
                <w:rFonts w:ascii="Times New Roman" w:eastAsia="Times New Roman" w:hAnsi="Times New Roman" w:cs="Times New Roman"/>
                <w:bCs/>
                <w:color w:val="000000"/>
                <w:sz w:val="20"/>
                <w:lang w:val="sr-Cyrl-RS" w:eastAsia="sr-Cyrl-RS"/>
              </w:rPr>
            </w:pPr>
          </w:p>
          <w:p w14:paraId="49EB8487" w14:textId="77777777" w:rsidR="002F4E98" w:rsidRDefault="002F4E98" w:rsidP="002E7F8F">
            <w:pPr>
              <w:jc w:val="both"/>
              <w:rPr>
                <w:rFonts w:ascii="Times New Roman" w:eastAsia="Times New Roman" w:hAnsi="Times New Roman" w:cs="Times New Roman"/>
                <w:bCs/>
                <w:color w:val="000000"/>
                <w:sz w:val="20"/>
                <w:lang w:val="sr-Cyrl-RS" w:eastAsia="sr-Cyrl-RS"/>
              </w:rPr>
            </w:pPr>
          </w:p>
          <w:p w14:paraId="4364907A" w14:textId="77777777" w:rsidR="002F4E98" w:rsidRDefault="002F4E98" w:rsidP="002E7F8F">
            <w:pPr>
              <w:jc w:val="both"/>
              <w:rPr>
                <w:rFonts w:ascii="Times New Roman" w:eastAsia="Times New Roman" w:hAnsi="Times New Roman" w:cs="Times New Roman"/>
                <w:bCs/>
                <w:color w:val="000000"/>
                <w:sz w:val="20"/>
                <w:lang w:val="sr-Cyrl-RS" w:eastAsia="sr-Cyrl-RS"/>
              </w:rPr>
            </w:pPr>
          </w:p>
          <w:p w14:paraId="29DF0128" w14:textId="43170A99" w:rsidR="002F4E98" w:rsidRDefault="002F4E98" w:rsidP="002E7F8F">
            <w:pPr>
              <w:jc w:val="both"/>
              <w:rPr>
                <w:rFonts w:ascii="Times New Roman" w:eastAsia="Times New Roman" w:hAnsi="Times New Roman" w:cs="Times New Roman"/>
                <w:bCs/>
                <w:color w:val="000000"/>
                <w:sz w:val="20"/>
                <w:lang w:val="sr-Cyrl-RS" w:eastAsia="sr-Cyrl-RS"/>
              </w:rPr>
            </w:pPr>
          </w:p>
          <w:p w14:paraId="65FE6ED0" w14:textId="6CEE1C98" w:rsidR="00643B01" w:rsidRDefault="00643B01" w:rsidP="002E7F8F">
            <w:pPr>
              <w:jc w:val="both"/>
              <w:rPr>
                <w:rFonts w:ascii="Times New Roman" w:eastAsia="Times New Roman" w:hAnsi="Times New Roman" w:cs="Times New Roman"/>
                <w:bCs/>
                <w:color w:val="000000"/>
                <w:sz w:val="20"/>
                <w:lang w:val="sr-Cyrl-RS" w:eastAsia="sr-Cyrl-RS"/>
              </w:rPr>
            </w:pPr>
          </w:p>
          <w:p w14:paraId="05CBD6CD" w14:textId="77777777" w:rsidR="00643B01" w:rsidRDefault="00643B01" w:rsidP="002E7F8F">
            <w:pPr>
              <w:jc w:val="both"/>
              <w:rPr>
                <w:rFonts w:ascii="Times New Roman" w:eastAsia="Times New Roman" w:hAnsi="Times New Roman" w:cs="Times New Roman"/>
                <w:bCs/>
                <w:color w:val="000000"/>
                <w:sz w:val="20"/>
                <w:lang w:val="sr-Cyrl-RS" w:eastAsia="sr-Cyrl-RS"/>
              </w:rPr>
            </w:pPr>
          </w:p>
          <w:p w14:paraId="002E8B4F" w14:textId="77777777" w:rsidR="002F4E98" w:rsidRDefault="002F4E98" w:rsidP="002E7F8F">
            <w:pPr>
              <w:jc w:val="both"/>
              <w:rPr>
                <w:rFonts w:ascii="Times New Roman" w:eastAsia="Times New Roman" w:hAnsi="Times New Roman" w:cs="Times New Roman"/>
                <w:bCs/>
                <w:color w:val="000000"/>
                <w:sz w:val="20"/>
                <w:lang w:val="sr-Cyrl-RS" w:eastAsia="sr-Cyrl-RS"/>
              </w:rPr>
            </w:pPr>
          </w:p>
          <w:p w14:paraId="55383D03" w14:textId="5E35C4A9" w:rsidR="00B61E9F" w:rsidRDefault="00B61E9F" w:rsidP="002E7F8F">
            <w:pPr>
              <w:jc w:val="both"/>
              <w:rPr>
                <w:rFonts w:ascii="Times New Roman" w:eastAsia="Times New Roman" w:hAnsi="Times New Roman" w:cs="Times New Roman"/>
                <w:bCs/>
                <w:color w:val="000000"/>
                <w:sz w:val="20"/>
                <w:lang w:val="sr-Cyrl-RS" w:eastAsia="sr-Cyrl-RS"/>
              </w:rPr>
            </w:pPr>
            <w:r>
              <w:rPr>
                <w:rFonts w:ascii="Times New Roman" w:eastAsia="Times New Roman" w:hAnsi="Times New Roman" w:cs="Times New Roman"/>
                <w:bCs/>
                <w:color w:val="000000"/>
                <w:sz w:val="20"/>
                <w:lang w:val="sr-Cyrl-RS" w:eastAsia="sr-Cyrl-RS"/>
              </w:rPr>
              <w:t xml:space="preserve">6. </w:t>
            </w:r>
            <w:r w:rsidR="00D46A98" w:rsidRPr="00D46A98">
              <w:rPr>
                <w:rFonts w:ascii="Times New Roman" w:eastAsia="Times New Roman" w:hAnsi="Times New Roman" w:cs="Times New Roman"/>
                <w:bCs/>
                <w:color w:val="000000"/>
                <w:sz w:val="20"/>
                <w:lang w:val="sr-Cyrl-RS" w:eastAsia="sr-Cyrl-RS"/>
              </w:rPr>
              <w:t>За посебан циљ 1.2</w:t>
            </w:r>
            <w:r>
              <w:rPr>
                <w:rFonts w:ascii="Times New Roman" w:eastAsia="Times New Roman" w:hAnsi="Times New Roman" w:cs="Times New Roman"/>
                <w:bCs/>
                <w:color w:val="000000"/>
                <w:sz w:val="20"/>
                <w:lang w:val="sr-Cyrl-RS" w:eastAsia="sr-Cyrl-RS"/>
              </w:rPr>
              <w:t xml:space="preserve">. - </w:t>
            </w:r>
            <w:r w:rsidR="00D46A98" w:rsidRPr="00D46A98">
              <w:rPr>
                <w:rFonts w:ascii="Times New Roman" w:eastAsia="Times New Roman" w:hAnsi="Times New Roman" w:cs="Times New Roman"/>
                <w:bCs/>
                <w:color w:val="000000"/>
                <w:sz w:val="20"/>
                <w:lang w:val="sr-Cyrl-RS" w:eastAsia="sr-Cyrl-RS"/>
              </w:rPr>
              <w:t>Обезбеђена благовремена, координисана и делотворна заштита и подршка деци жртвама насиља  дефинисан је показатељ: Успостављен интегрисани мултидисциплинарни механизам за децу жртве насиља. Предлаже</w:t>
            </w:r>
            <w:r w:rsidR="00D46A98" w:rsidRPr="00D46A98">
              <w:rPr>
                <w:rFonts w:ascii="Times New Roman" w:eastAsia="Times New Roman" w:hAnsi="Times New Roman" w:cs="Times New Roman"/>
                <w:bCs/>
                <w:color w:val="000000"/>
                <w:sz w:val="20"/>
                <w:lang w:eastAsia="sr-Cyrl-RS"/>
              </w:rPr>
              <w:t xml:space="preserve"> </w:t>
            </w:r>
            <w:r w:rsidR="00D46A98" w:rsidRPr="00D46A98">
              <w:rPr>
                <w:rFonts w:ascii="Times New Roman" w:eastAsia="Times New Roman" w:hAnsi="Times New Roman" w:cs="Times New Roman"/>
                <w:bCs/>
                <w:color w:val="000000"/>
                <w:sz w:val="20"/>
                <w:lang w:val="sr-Cyrl-RS" w:eastAsia="sr-Cyrl-RS"/>
              </w:rPr>
              <w:t>се брисање наведеног показатеља, јер не представља показатељ исхода, већ процесни показатељ који мери да ли је предвиђени механизам успостављен. Успостављање интегрисаног мултидисциплинарног механизма целисходније је дефинисати као активност у акционом плану.</w:t>
            </w:r>
            <w:r>
              <w:rPr>
                <w:rFonts w:ascii="Times New Roman" w:eastAsia="Times New Roman" w:hAnsi="Times New Roman" w:cs="Times New Roman"/>
                <w:bCs/>
                <w:color w:val="000000"/>
                <w:sz w:val="20"/>
                <w:lang w:val="sr-Cyrl-RS" w:eastAsia="sr-Cyrl-RS"/>
              </w:rPr>
              <w:t xml:space="preserve"> </w:t>
            </w:r>
          </w:p>
          <w:p w14:paraId="4C4AE48A" w14:textId="77777777" w:rsidR="002F4E98" w:rsidRDefault="002F4E98" w:rsidP="002E7F8F">
            <w:pPr>
              <w:jc w:val="both"/>
              <w:rPr>
                <w:rFonts w:ascii="Times New Roman" w:eastAsia="Times New Roman" w:hAnsi="Times New Roman" w:cs="Times New Roman"/>
                <w:bCs/>
                <w:color w:val="000000"/>
                <w:sz w:val="20"/>
                <w:lang w:val="sr-Cyrl-RS" w:eastAsia="sr-Cyrl-RS"/>
              </w:rPr>
            </w:pPr>
          </w:p>
          <w:p w14:paraId="63952306" w14:textId="77777777" w:rsidR="007D3F92" w:rsidRDefault="00B61E9F" w:rsidP="002E7F8F">
            <w:pPr>
              <w:jc w:val="both"/>
              <w:rPr>
                <w:rFonts w:ascii="Times New Roman" w:eastAsia="Times New Roman" w:hAnsi="Times New Roman" w:cs="Times New Roman"/>
                <w:bCs/>
                <w:color w:val="000000"/>
                <w:sz w:val="20"/>
                <w:lang w:val="sr-Cyrl-RS" w:eastAsia="sr-Cyrl-RS"/>
              </w:rPr>
            </w:pPr>
            <w:r>
              <w:rPr>
                <w:rFonts w:ascii="Times New Roman" w:eastAsia="Times New Roman" w:hAnsi="Times New Roman" w:cs="Times New Roman"/>
                <w:bCs/>
                <w:color w:val="000000"/>
                <w:sz w:val="20"/>
                <w:lang w:val="sr-Cyrl-RS" w:eastAsia="sr-Cyrl-RS"/>
              </w:rPr>
              <w:t xml:space="preserve">7. </w:t>
            </w:r>
            <w:r w:rsidR="00D46A98" w:rsidRPr="00D46A98">
              <w:rPr>
                <w:rFonts w:ascii="Times New Roman" w:eastAsia="Times New Roman" w:hAnsi="Times New Roman" w:cs="Times New Roman"/>
                <w:bCs/>
                <w:color w:val="000000"/>
                <w:sz w:val="20"/>
                <w:lang w:val="sr-Cyrl-RS" w:eastAsia="sr-Cyrl-RS"/>
              </w:rPr>
              <w:t>За меру 1.2.2</w:t>
            </w:r>
            <w:r>
              <w:rPr>
                <w:rFonts w:ascii="Times New Roman" w:eastAsia="Times New Roman" w:hAnsi="Times New Roman" w:cs="Times New Roman"/>
                <w:bCs/>
                <w:color w:val="000000"/>
                <w:sz w:val="20"/>
                <w:lang w:val="sr-Cyrl-RS" w:eastAsia="sr-Cyrl-RS"/>
              </w:rPr>
              <w:t>. -</w:t>
            </w:r>
            <w:r w:rsidR="00D46A98" w:rsidRPr="00D46A98">
              <w:rPr>
                <w:rFonts w:ascii="Times New Roman" w:eastAsia="Times New Roman" w:hAnsi="Times New Roman" w:cs="Times New Roman"/>
                <w:bCs/>
                <w:color w:val="000000"/>
                <w:sz w:val="20"/>
                <w:lang w:val="sr-Cyrl-RS" w:eastAsia="sr-Cyrl-RS"/>
              </w:rPr>
              <w:t>Успостављање детету прилагођених, безбедних и поверљивих механизама за пријаву насиља и тражење подршке дефинисан је показатељ: Израђени стандарди за детету прилагођене, безбедне и поверљиве канале пријаве насиља и тражења подршке. Предлажемо брисање наведеног показатеља, јер не представља показатељ резултата, већ процесни показатељ који мери да ли су стандарди израђени. Израда стандарда дефинисана је као активност 1.2.2.2 у Предлогу акционог плана.</w:t>
            </w:r>
          </w:p>
          <w:p w14:paraId="60ACB01D" w14:textId="77777777" w:rsidR="002F4E98" w:rsidRDefault="002F4E98" w:rsidP="002E7F8F">
            <w:pPr>
              <w:jc w:val="both"/>
              <w:rPr>
                <w:rFonts w:ascii="Times New Roman" w:eastAsia="Times New Roman" w:hAnsi="Times New Roman" w:cs="Times New Roman"/>
                <w:bCs/>
                <w:color w:val="000000"/>
                <w:sz w:val="20"/>
                <w:lang w:val="sr-Cyrl-RS" w:eastAsia="sr-Cyrl-RS"/>
              </w:rPr>
            </w:pPr>
          </w:p>
          <w:p w14:paraId="5A8087A7" w14:textId="40AE98B1" w:rsidR="00D46A98" w:rsidRDefault="007D3F92" w:rsidP="002E7F8F">
            <w:pPr>
              <w:jc w:val="both"/>
              <w:rPr>
                <w:rFonts w:ascii="Times New Roman" w:eastAsia="Times New Roman" w:hAnsi="Times New Roman" w:cs="Times New Roman"/>
                <w:bCs/>
                <w:color w:val="000000"/>
                <w:sz w:val="20"/>
                <w:lang w:eastAsia="sr-Cyrl-RS"/>
              </w:rPr>
            </w:pPr>
            <w:r>
              <w:rPr>
                <w:rFonts w:ascii="Times New Roman" w:eastAsia="Times New Roman" w:hAnsi="Times New Roman" w:cs="Times New Roman"/>
                <w:bCs/>
                <w:color w:val="000000"/>
                <w:sz w:val="20"/>
                <w:lang w:val="sr-Cyrl-RS" w:eastAsia="sr-Cyrl-RS"/>
              </w:rPr>
              <w:t xml:space="preserve">8. </w:t>
            </w:r>
            <w:r w:rsidR="00D46A98" w:rsidRPr="007D3F92">
              <w:rPr>
                <w:rFonts w:ascii="Times New Roman" w:eastAsia="Times New Roman" w:hAnsi="Times New Roman" w:cs="Times New Roman"/>
                <w:bCs/>
                <w:color w:val="000000"/>
                <w:sz w:val="20"/>
                <w:lang w:val="sr-Cyrl-RS" w:eastAsia="sr-Cyrl-RS"/>
              </w:rPr>
              <w:t>За меру 1.2.3</w:t>
            </w:r>
            <w:r>
              <w:rPr>
                <w:rFonts w:ascii="Times New Roman" w:eastAsia="Times New Roman" w:hAnsi="Times New Roman" w:cs="Times New Roman"/>
                <w:bCs/>
                <w:color w:val="000000"/>
                <w:sz w:val="20"/>
                <w:lang w:val="sr-Cyrl-RS" w:eastAsia="sr-Cyrl-RS"/>
              </w:rPr>
              <w:t>. -</w:t>
            </w:r>
            <w:r w:rsidR="00D46A98" w:rsidRPr="007D3F92">
              <w:rPr>
                <w:rFonts w:ascii="Times New Roman" w:eastAsia="Times New Roman" w:hAnsi="Times New Roman" w:cs="Times New Roman"/>
                <w:bCs/>
                <w:color w:val="000000"/>
                <w:sz w:val="20"/>
                <w:lang w:val="sr-Cyrl-RS" w:eastAsia="sr-Cyrl-RS"/>
              </w:rPr>
              <w:t xml:space="preserve"> Унапређење правног оквира за заштиту деце од насиља размотрите брисање показатеља: Закони у области кривичноправне и грађанскоправне заштите деце од насиља, кривичног поступка, заштите од насиља у породици, социјалне заштите, и породично-правне заштите, усклађени са Директивом ЕУ/2012/29, Директивом 2011/93/ЕУ и Директивом ЕУ 2016/800, Усвојен посебни протокол поступања правосудних органа за заштиту деце од насиља и  Донето Стручно методолошко упутство за процену индикатора ризика код насиља над децом и хитне мере и интервенције за систем социјалне. Наведени показатељи не представљају показатеље резултата или исхода, већ процесне показатеље који мере да ли су одређене нормативне и стручне активности спроведене. У Предлогу акционог плана дефинисани су прописи које је потребно изменити ради усклађивања са директивама</w:t>
            </w:r>
            <w:r w:rsidR="00D46A98" w:rsidRPr="007D3F92">
              <w:rPr>
                <w:rFonts w:ascii="Times New Roman" w:eastAsia="Times New Roman" w:hAnsi="Times New Roman" w:cs="Times New Roman"/>
                <w:bCs/>
                <w:color w:val="000000"/>
                <w:sz w:val="20"/>
                <w:lang w:eastAsia="sr-Cyrl-RS"/>
              </w:rPr>
              <w:t>.</w:t>
            </w:r>
          </w:p>
          <w:p w14:paraId="05249346" w14:textId="77777777" w:rsidR="00811F6E" w:rsidRPr="007D3F92" w:rsidRDefault="00811F6E" w:rsidP="002E7F8F">
            <w:pPr>
              <w:jc w:val="both"/>
              <w:rPr>
                <w:rFonts w:ascii="Times New Roman" w:eastAsia="Times New Roman" w:hAnsi="Times New Roman" w:cs="Times New Roman"/>
                <w:bCs/>
                <w:color w:val="000000"/>
                <w:sz w:val="20"/>
                <w:lang w:val="sr-Cyrl-RS" w:eastAsia="sr-Cyrl-RS"/>
              </w:rPr>
            </w:pPr>
          </w:p>
          <w:p w14:paraId="0C56D946" w14:textId="77777777" w:rsidR="00811F6E" w:rsidRDefault="00811F6E" w:rsidP="002E7F8F">
            <w:pPr>
              <w:shd w:val="clear" w:color="auto" w:fill="FFFFFF" w:themeFill="background1"/>
              <w:jc w:val="both"/>
              <w:rPr>
                <w:rFonts w:ascii="Times New Roman" w:eastAsia="Times New Roman" w:hAnsi="Times New Roman" w:cs="Times New Roman"/>
                <w:bCs/>
                <w:color w:val="000000"/>
                <w:sz w:val="20"/>
                <w:lang w:val="sr-Cyrl-RS" w:eastAsia="sr-Cyrl-RS"/>
              </w:rPr>
            </w:pPr>
          </w:p>
          <w:p w14:paraId="297E9D96" w14:textId="02DA936F" w:rsidR="00D46A98" w:rsidRDefault="00811F6E" w:rsidP="002E7F8F">
            <w:pPr>
              <w:shd w:val="clear" w:color="auto" w:fill="FFFFFF" w:themeFill="background1"/>
              <w:jc w:val="both"/>
              <w:rPr>
                <w:rFonts w:ascii="Times New Roman" w:eastAsia="Calibri" w:hAnsi="Times New Roman" w:cs="Times New Roman"/>
                <w:bCs/>
                <w:color w:val="000000"/>
                <w:sz w:val="20"/>
                <w:szCs w:val="20"/>
                <w:lang w:val="sr-Cyrl-RS" w:eastAsia="sr-Cyrl-RS"/>
              </w:rPr>
            </w:pPr>
            <w:r>
              <w:rPr>
                <w:rFonts w:ascii="Times New Roman" w:eastAsia="Times New Roman" w:hAnsi="Times New Roman" w:cs="Times New Roman"/>
                <w:bCs/>
                <w:color w:val="000000"/>
                <w:sz w:val="20"/>
                <w:lang w:val="sr-Cyrl-RS" w:eastAsia="sr-Cyrl-RS"/>
              </w:rPr>
              <w:lastRenderedPageBreak/>
              <w:t>9.</w:t>
            </w:r>
            <w:r w:rsidR="00D46A98" w:rsidRPr="00D46A98">
              <w:rPr>
                <w:rFonts w:ascii="Times New Roman" w:eastAsia="Times New Roman" w:hAnsi="Times New Roman" w:cs="Times New Roman"/>
                <w:bCs/>
                <w:color w:val="000000"/>
                <w:sz w:val="20"/>
                <w:lang w:val="sr-Cyrl-RS" w:eastAsia="sr-Cyrl-RS"/>
              </w:rPr>
              <w:t xml:space="preserve">У оквиру </w:t>
            </w:r>
            <w:r w:rsidR="00D46A98" w:rsidRPr="00D46A98">
              <w:rPr>
                <w:rFonts w:ascii="Times New Roman" w:eastAsia="Times New Roman" w:hAnsi="Times New Roman" w:cs="Times New Roman"/>
                <w:bCs/>
                <w:color w:val="000000"/>
                <w:sz w:val="20"/>
                <w:szCs w:val="20"/>
                <w:lang w:val="sr-Cyrl-RS" w:eastAsia="sr-Cyrl-RS"/>
              </w:rPr>
              <w:t xml:space="preserve">поглавља 5. </w:t>
            </w:r>
            <w:r w:rsidR="00D46A98" w:rsidRPr="00D46A98">
              <w:rPr>
                <w:rFonts w:ascii="Times New Roman" w:eastAsia="Calibri" w:hAnsi="Times New Roman" w:cs="Times New Roman"/>
                <w:bCs/>
                <w:color w:val="000000"/>
                <w:sz w:val="20"/>
                <w:szCs w:val="20"/>
                <w:lang w:val="sr-Cyrl-RS" w:eastAsia="sr-Cyrl-RS"/>
              </w:rPr>
              <w:t>МЕРЕ ЗА ОСТВАРИВАЊЕ ЦИЉА</w:t>
            </w:r>
            <w:r w:rsidR="00D46A98" w:rsidRPr="00D46A98">
              <w:rPr>
                <w:rFonts w:ascii="Times New Roman" w:eastAsia="Calibri" w:hAnsi="Times New Roman" w:cs="Times New Roman"/>
                <w:b/>
                <w:bCs/>
                <w:color w:val="000000"/>
                <w:sz w:val="20"/>
                <w:szCs w:val="20"/>
                <w:lang w:val="sr-Cyrl-RS" w:eastAsia="sr-Cyrl-RS"/>
              </w:rPr>
              <w:t xml:space="preserve"> </w:t>
            </w:r>
            <w:r w:rsidR="00D46A98" w:rsidRPr="00D46A98">
              <w:rPr>
                <w:rFonts w:ascii="Times New Roman" w:eastAsia="Calibri" w:hAnsi="Times New Roman" w:cs="Times New Roman"/>
                <w:bCs/>
                <w:color w:val="000000"/>
                <w:sz w:val="20"/>
                <w:szCs w:val="20"/>
                <w:lang w:val="sr-Cyrl-RS" w:eastAsia="sr-Cyrl-RS"/>
              </w:rPr>
              <w:t>није приказана анализа ефеката мера. Сугерише се да се</w:t>
            </w:r>
            <w:r w:rsidR="00D46A98" w:rsidRPr="00D46A98">
              <w:rPr>
                <w:rFonts w:ascii="Times New Roman" w:eastAsia="Calibri" w:hAnsi="Times New Roman" w:cs="Times New Roman"/>
                <w:b/>
                <w:bCs/>
                <w:color w:val="000000"/>
                <w:sz w:val="20"/>
                <w:szCs w:val="20"/>
                <w:lang w:val="sr-Cyrl-RS" w:eastAsia="sr-Cyrl-RS"/>
              </w:rPr>
              <w:t xml:space="preserve"> </w:t>
            </w:r>
            <w:r w:rsidR="00D46A98" w:rsidRPr="00D46A98">
              <w:rPr>
                <w:rFonts w:ascii="Times New Roman" w:eastAsia="Calibri" w:hAnsi="Times New Roman" w:cs="Times New Roman"/>
                <w:bCs/>
                <w:color w:val="000000"/>
                <w:sz w:val="20"/>
                <w:szCs w:val="20"/>
                <w:lang w:val="sr-Cyrl-RS" w:eastAsia="sr-Cyrl-RS"/>
              </w:rPr>
              <w:t>након табеле 7.3. Надлежне институције за спровођење мера и показатељи учинка, дода тачка 5.2 Анализа ефеката мера, у којој ће се приказати анализа очекиваних ефеката предложених мера, применом питања за оцену ефеката, садржаних у прилозима 5-10 Уредбе о методологији израде докумената јавних политика (Сл. гласник РС, бр. 20/25, 20/26 и 30/26).</w:t>
            </w:r>
          </w:p>
          <w:p w14:paraId="1656CDBD" w14:textId="1B1F78EC" w:rsidR="00811F6E" w:rsidRDefault="00811F6E" w:rsidP="002E7F8F">
            <w:pPr>
              <w:shd w:val="clear" w:color="auto" w:fill="FFFFFF" w:themeFill="background1"/>
              <w:jc w:val="both"/>
              <w:rPr>
                <w:rFonts w:ascii="Times New Roman" w:eastAsia="Calibri" w:hAnsi="Times New Roman" w:cs="Times New Roman"/>
                <w:bCs/>
                <w:color w:val="000000"/>
                <w:sz w:val="20"/>
                <w:szCs w:val="20"/>
                <w:lang w:val="sr-Cyrl-RS" w:eastAsia="sr-Cyrl-RS"/>
              </w:rPr>
            </w:pPr>
          </w:p>
          <w:p w14:paraId="216EB520" w14:textId="2F2759BA" w:rsidR="00811F6E" w:rsidRDefault="00811F6E" w:rsidP="002E7F8F">
            <w:pPr>
              <w:shd w:val="clear" w:color="auto" w:fill="FFFFFF" w:themeFill="background1"/>
              <w:jc w:val="both"/>
              <w:rPr>
                <w:rFonts w:ascii="Times New Roman" w:eastAsia="Calibri" w:hAnsi="Times New Roman" w:cs="Times New Roman"/>
                <w:bCs/>
                <w:color w:val="000000"/>
                <w:sz w:val="20"/>
                <w:szCs w:val="20"/>
                <w:lang w:val="sr-Cyrl-RS" w:eastAsia="sr-Cyrl-RS"/>
              </w:rPr>
            </w:pPr>
          </w:p>
          <w:p w14:paraId="13AA0AE4" w14:textId="7D7089E4" w:rsidR="00811F6E" w:rsidRDefault="00811F6E" w:rsidP="002E7F8F">
            <w:pPr>
              <w:shd w:val="clear" w:color="auto" w:fill="FFFFFF" w:themeFill="background1"/>
              <w:jc w:val="both"/>
              <w:rPr>
                <w:rFonts w:ascii="Times New Roman" w:eastAsia="Calibri" w:hAnsi="Times New Roman" w:cs="Times New Roman"/>
                <w:bCs/>
                <w:color w:val="000000"/>
                <w:sz w:val="20"/>
                <w:szCs w:val="20"/>
                <w:lang w:val="sr-Cyrl-RS" w:eastAsia="sr-Cyrl-RS"/>
              </w:rPr>
            </w:pPr>
          </w:p>
          <w:p w14:paraId="6166F174" w14:textId="4549D245" w:rsidR="00811F6E" w:rsidRDefault="00811F6E" w:rsidP="002E7F8F">
            <w:pPr>
              <w:shd w:val="clear" w:color="auto" w:fill="FFFFFF" w:themeFill="background1"/>
              <w:jc w:val="both"/>
              <w:rPr>
                <w:rFonts w:ascii="Times New Roman" w:eastAsia="Calibri" w:hAnsi="Times New Roman" w:cs="Times New Roman"/>
                <w:bCs/>
                <w:color w:val="000000"/>
                <w:sz w:val="20"/>
                <w:szCs w:val="20"/>
                <w:lang w:val="sr-Cyrl-RS" w:eastAsia="sr-Cyrl-RS"/>
              </w:rPr>
            </w:pPr>
          </w:p>
          <w:p w14:paraId="3C1486D2" w14:textId="7A84F363" w:rsidR="00811F6E" w:rsidRDefault="00811F6E" w:rsidP="002E7F8F">
            <w:pPr>
              <w:shd w:val="clear" w:color="auto" w:fill="FFFFFF" w:themeFill="background1"/>
              <w:jc w:val="both"/>
              <w:rPr>
                <w:rFonts w:ascii="Times New Roman" w:eastAsia="Calibri" w:hAnsi="Times New Roman" w:cs="Times New Roman"/>
                <w:bCs/>
                <w:color w:val="000000"/>
                <w:sz w:val="20"/>
                <w:szCs w:val="20"/>
                <w:lang w:val="sr-Cyrl-RS" w:eastAsia="sr-Cyrl-RS"/>
              </w:rPr>
            </w:pPr>
          </w:p>
          <w:p w14:paraId="597A19A5" w14:textId="3C36B25F" w:rsidR="00811F6E" w:rsidRDefault="00811F6E" w:rsidP="002E7F8F">
            <w:pPr>
              <w:shd w:val="clear" w:color="auto" w:fill="FFFFFF" w:themeFill="background1"/>
              <w:jc w:val="both"/>
              <w:rPr>
                <w:rFonts w:ascii="Times New Roman" w:eastAsia="Calibri" w:hAnsi="Times New Roman" w:cs="Times New Roman"/>
                <w:bCs/>
                <w:color w:val="000000"/>
                <w:sz w:val="20"/>
                <w:szCs w:val="20"/>
                <w:lang w:val="sr-Cyrl-RS" w:eastAsia="sr-Cyrl-RS"/>
              </w:rPr>
            </w:pPr>
          </w:p>
          <w:p w14:paraId="1965C1C7" w14:textId="6FC7ABE8" w:rsidR="00811F6E" w:rsidRDefault="00811F6E" w:rsidP="002E7F8F">
            <w:pPr>
              <w:shd w:val="clear" w:color="auto" w:fill="FFFFFF" w:themeFill="background1"/>
              <w:jc w:val="both"/>
              <w:rPr>
                <w:rFonts w:ascii="Times New Roman" w:eastAsia="Calibri" w:hAnsi="Times New Roman" w:cs="Times New Roman"/>
                <w:bCs/>
                <w:color w:val="000000"/>
                <w:sz w:val="20"/>
                <w:szCs w:val="20"/>
                <w:lang w:val="sr-Cyrl-RS" w:eastAsia="sr-Cyrl-RS"/>
              </w:rPr>
            </w:pPr>
          </w:p>
          <w:p w14:paraId="5A1AE176" w14:textId="54484136" w:rsidR="00811F6E" w:rsidRDefault="00811F6E" w:rsidP="002E7F8F">
            <w:pPr>
              <w:shd w:val="clear" w:color="auto" w:fill="FFFFFF" w:themeFill="background1"/>
              <w:jc w:val="both"/>
              <w:rPr>
                <w:rFonts w:ascii="Times New Roman" w:eastAsia="Calibri" w:hAnsi="Times New Roman" w:cs="Times New Roman"/>
                <w:bCs/>
                <w:color w:val="000000"/>
                <w:sz w:val="20"/>
                <w:szCs w:val="20"/>
                <w:lang w:val="sr-Cyrl-RS" w:eastAsia="sr-Cyrl-RS"/>
              </w:rPr>
            </w:pPr>
          </w:p>
          <w:p w14:paraId="72FA8A2F" w14:textId="77777777" w:rsidR="00811F6E" w:rsidRDefault="00811F6E" w:rsidP="002E7F8F">
            <w:pPr>
              <w:shd w:val="clear" w:color="auto" w:fill="FFFFFF" w:themeFill="background1"/>
              <w:jc w:val="both"/>
              <w:rPr>
                <w:rFonts w:ascii="Times New Roman" w:eastAsia="Calibri" w:hAnsi="Times New Roman" w:cs="Times New Roman"/>
                <w:bCs/>
                <w:color w:val="000000"/>
                <w:sz w:val="20"/>
                <w:szCs w:val="20"/>
                <w:lang w:val="sr-Cyrl-RS" w:eastAsia="sr-Cyrl-RS"/>
              </w:rPr>
            </w:pPr>
          </w:p>
          <w:p w14:paraId="4323E010" w14:textId="77777777" w:rsidR="002F4E98" w:rsidRDefault="002F4E98" w:rsidP="002E7F8F">
            <w:pPr>
              <w:shd w:val="clear" w:color="auto" w:fill="FFFFFF" w:themeFill="background1"/>
              <w:jc w:val="both"/>
              <w:rPr>
                <w:rFonts w:ascii="Times New Roman" w:eastAsia="Calibri" w:hAnsi="Times New Roman" w:cs="Times New Roman"/>
                <w:bCs/>
                <w:color w:val="000000"/>
                <w:sz w:val="20"/>
                <w:szCs w:val="20"/>
                <w:lang w:val="sr-Cyrl-RS" w:eastAsia="sr-Cyrl-RS"/>
              </w:rPr>
            </w:pPr>
          </w:p>
          <w:p w14:paraId="653DE89F" w14:textId="460BF720" w:rsidR="007D3F92" w:rsidRDefault="00811F6E" w:rsidP="002E7F8F">
            <w:pPr>
              <w:shd w:val="clear" w:color="auto" w:fill="FFFFFF" w:themeFill="background1"/>
              <w:jc w:val="both"/>
              <w:rPr>
                <w:rFonts w:ascii="Times New Roman" w:eastAsia="Calibri" w:hAnsi="Times New Roman" w:cs="Times New Roman"/>
                <w:sz w:val="20"/>
                <w:szCs w:val="20"/>
                <w:lang w:val="sr-Cyrl-RS"/>
              </w:rPr>
            </w:pPr>
            <w:r>
              <w:rPr>
                <w:rFonts w:ascii="Times New Roman" w:eastAsia="Times New Roman" w:hAnsi="Times New Roman" w:cs="Times New Roman"/>
                <w:kern w:val="2"/>
                <w:sz w:val="20"/>
                <w:lang w:val="sr-Cyrl-RS"/>
                <w14:ligatures w14:val="standardContextual"/>
              </w:rPr>
              <w:t>10</w:t>
            </w:r>
            <w:r w:rsidR="007D3F92">
              <w:rPr>
                <w:rFonts w:ascii="Times New Roman" w:eastAsia="Times New Roman" w:hAnsi="Times New Roman" w:cs="Times New Roman"/>
                <w:kern w:val="2"/>
                <w:sz w:val="20"/>
                <w:lang w:val="sr-Cyrl-RS"/>
                <w14:ligatures w14:val="standardContextual"/>
              </w:rPr>
              <w:t xml:space="preserve">. </w:t>
            </w:r>
            <w:r w:rsidR="007D3F92" w:rsidRPr="007D3F92">
              <w:rPr>
                <w:rFonts w:ascii="Times New Roman" w:eastAsia="Times New Roman" w:hAnsi="Times New Roman" w:cs="Times New Roman"/>
                <w:kern w:val="2"/>
                <w:sz w:val="20"/>
                <w14:ligatures w14:val="standardContextual"/>
              </w:rPr>
              <w:t>У Предлог акционог плана нису преузети сви показатељи за праћење напретка у постизању општег циља (Проценат ученика који имају осећања припадности школи и Проценат ученика који су задовољни или веома задовољни својим животом), који су дефинисани у Предлогу програма. Чланом 22. Уредбе о методологији израде докумената јавних политика (Сл. гласник РС, бр. 20/25, 20/26 и 30/26) прописано је да се у акциони план преузима општи циљ из програма са показатељима</w:t>
            </w:r>
          </w:p>
          <w:p w14:paraId="467EE074" w14:textId="0FE0F8EC" w:rsidR="007D3F92" w:rsidRPr="00491590" w:rsidRDefault="007D3F92" w:rsidP="002E7F8F">
            <w:pPr>
              <w:shd w:val="clear" w:color="auto" w:fill="FFFFFF" w:themeFill="background1"/>
              <w:jc w:val="both"/>
              <w:rPr>
                <w:rFonts w:ascii="Times New Roman" w:hAnsi="Times New Roman" w:cs="Times New Roman"/>
                <w:sz w:val="20"/>
                <w:szCs w:val="20"/>
                <w:lang w:val="sr-Cyrl-RS"/>
              </w:rPr>
            </w:pPr>
          </w:p>
        </w:tc>
        <w:tc>
          <w:tcPr>
            <w:tcW w:w="3053" w:type="dxa"/>
            <w:shd w:val="clear" w:color="auto" w:fill="FFFFFF" w:themeFill="background1"/>
          </w:tcPr>
          <w:p w14:paraId="12E5A6C1" w14:textId="1F7270C4" w:rsidR="00EA0388" w:rsidRDefault="00CE5CE4" w:rsidP="002E7F8F">
            <w:pPr>
              <w:pStyle w:val="ListParagraph"/>
              <w:numPr>
                <w:ilvl w:val="0"/>
                <w:numId w:val="9"/>
              </w:numPr>
              <w:shd w:val="clear" w:color="auto" w:fill="FFFFFF" w:themeFill="background1"/>
              <w:ind w:left="245" w:hanging="245"/>
              <w:jc w:val="both"/>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Прихва</w:t>
            </w:r>
            <w:r w:rsidR="00DC0DFB">
              <w:rPr>
                <w:rFonts w:ascii="Times New Roman" w:hAnsi="Times New Roman" w:cs="Times New Roman"/>
                <w:sz w:val="20"/>
                <w:szCs w:val="20"/>
                <w:lang w:val="sr-Cyrl-RS"/>
              </w:rPr>
              <w:t>та</w:t>
            </w:r>
            <w:r>
              <w:rPr>
                <w:rFonts w:ascii="Times New Roman" w:hAnsi="Times New Roman" w:cs="Times New Roman"/>
                <w:sz w:val="20"/>
                <w:szCs w:val="20"/>
                <w:lang w:val="sr-Cyrl-RS"/>
              </w:rPr>
              <w:t xml:space="preserve"> се</w:t>
            </w:r>
            <w:r w:rsidR="00DC0DFB">
              <w:rPr>
                <w:rFonts w:ascii="Times New Roman" w:hAnsi="Times New Roman" w:cs="Times New Roman"/>
                <w:sz w:val="20"/>
                <w:szCs w:val="20"/>
                <w:lang w:val="sr-Cyrl-RS"/>
              </w:rPr>
              <w:t>.</w:t>
            </w:r>
          </w:p>
          <w:p w14:paraId="0B6CD846" w14:textId="77777777" w:rsidR="000C5EFB" w:rsidRDefault="000C5EFB" w:rsidP="000C5EFB">
            <w:pPr>
              <w:shd w:val="clear" w:color="auto" w:fill="FFFFFF" w:themeFill="background1"/>
              <w:jc w:val="both"/>
              <w:rPr>
                <w:rFonts w:ascii="Times New Roman" w:hAnsi="Times New Roman" w:cs="Times New Roman"/>
                <w:sz w:val="20"/>
                <w:szCs w:val="20"/>
                <w:lang w:val="sr-Cyrl-RS"/>
              </w:rPr>
            </w:pPr>
          </w:p>
          <w:p w14:paraId="6ED4F2A5" w14:textId="77777777" w:rsidR="00CE5CE4" w:rsidRDefault="00CE5CE4" w:rsidP="000C5EFB">
            <w:pPr>
              <w:shd w:val="clear" w:color="auto" w:fill="FFFFFF" w:themeFill="background1"/>
              <w:jc w:val="both"/>
              <w:rPr>
                <w:rFonts w:ascii="Times New Roman" w:hAnsi="Times New Roman" w:cs="Times New Roman"/>
                <w:sz w:val="20"/>
                <w:szCs w:val="20"/>
                <w:lang w:val="sr-Cyrl-RS"/>
              </w:rPr>
            </w:pPr>
          </w:p>
          <w:p w14:paraId="588D103A" w14:textId="77777777" w:rsidR="00CE5CE4" w:rsidRDefault="00CE5CE4" w:rsidP="000C5EFB">
            <w:pPr>
              <w:shd w:val="clear" w:color="auto" w:fill="FFFFFF" w:themeFill="background1"/>
              <w:jc w:val="both"/>
              <w:rPr>
                <w:rFonts w:ascii="Times New Roman" w:hAnsi="Times New Roman" w:cs="Times New Roman"/>
                <w:sz w:val="20"/>
                <w:szCs w:val="20"/>
                <w:lang w:val="sr-Cyrl-RS"/>
              </w:rPr>
            </w:pPr>
          </w:p>
          <w:p w14:paraId="3FCB716C" w14:textId="77777777" w:rsidR="00CE5CE4" w:rsidRDefault="00CE5CE4" w:rsidP="000C5EFB">
            <w:pPr>
              <w:shd w:val="clear" w:color="auto" w:fill="FFFFFF" w:themeFill="background1"/>
              <w:jc w:val="both"/>
              <w:rPr>
                <w:rFonts w:ascii="Times New Roman" w:hAnsi="Times New Roman" w:cs="Times New Roman"/>
                <w:sz w:val="20"/>
                <w:szCs w:val="20"/>
                <w:lang w:val="sr-Cyrl-RS"/>
              </w:rPr>
            </w:pPr>
          </w:p>
          <w:p w14:paraId="599C8549" w14:textId="77777777" w:rsidR="00CE5CE4" w:rsidRDefault="00CE5CE4" w:rsidP="000C5EFB">
            <w:pPr>
              <w:shd w:val="clear" w:color="auto" w:fill="FFFFFF" w:themeFill="background1"/>
              <w:jc w:val="both"/>
              <w:rPr>
                <w:rFonts w:ascii="Times New Roman" w:hAnsi="Times New Roman" w:cs="Times New Roman"/>
                <w:sz w:val="20"/>
                <w:szCs w:val="20"/>
                <w:lang w:val="sr-Cyrl-RS"/>
              </w:rPr>
            </w:pPr>
          </w:p>
          <w:p w14:paraId="6B68028D" w14:textId="77777777" w:rsidR="000C5EFB" w:rsidRPr="000C5EFB" w:rsidRDefault="000C5EFB" w:rsidP="000C5EFB">
            <w:pPr>
              <w:shd w:val="clear" w:color="auto" w:fill="FFFFFF" w:themeFill="background1"/>
              <w:jc w:val="both"/>
              <w:rPr>
                <w:rFonts w:ascii="Times New Roman" w:hAnsi="Times New Roman" w:cs="Times New Roman"/>
                <w:sz w:val="20"/>
                <w:szCs w:val="20"/>
                <w:lang w:val="sr-Cyrl-RS"/>
              </w:rPr>
            </w:pPr>
          </w:p>
          <w:p w14:paraId="30F2EF2C" w14:textId="237B7DD9" w:rsidR="007B3792" w:rsidRDefault="00CE5CE4" w:rsidP="002E7F8F">
            <w:pPr>
              <w:pStyle w:val="ListParagraph"/>
              <w:numPr>
                <w:ilvl w:val="0"/>
                <w:numId w:val="9"/>
              </w:numPr>
              <w:shd w:val="clear" w:color="auto" w:fill="FFFFFF" w:themeFill="background1"/>
              <w:ind w:left="245" w:hanging="245"/>
              <w:jc w:val="both"/>
              <w:rPr>
                <w:rFonts w:ascii="Times New Roman" w:hAnsi="Times New Roman" w:cs="Times New Roman"/>
                <w:sz w:val="20"/>
                <w:szCs w:val="20"/>
                <w:lang w:val="sr-Cyrl-RS"/>
              </w:rPr>
            </w:pPr>
            <w:r>
              <w:rPr>
                <w:rFonts w:ascii="Times New Roman" w:hAnsi="Times New Roman" w:cs="Times New Roman"/>
                <w:sz w:val="20"/>
                <w:szCs w:val="20"/>
                <w:lang w:val="sr-Cyrl-RS"/>
              </w:rPr>
              <w:t>Прихва</w:t>
            </w:r>
            <w:r w:rsidR="00DC0DFB">
              <w:rPr>
                <w:rFonts w:ascii="Times New Roman" w:hAnsi="Times New Roman" w:cs="Times New Roman"/>
                <w:sz w:val="20"/>
                <w:szCs w:val="20"/>
                <w:lang w:val="sr-Cyrl-RS"/>
              </w:rPr>
              <w:t>та</w:t>
            </w:r>
            <w:r>
              <w:rPr>
                <w:rFonts w:ascii="Times New Roman" w:hAnsi="Times New Roman" w:cs="Times New Roman"/>
                <w:sz w:val="20"/>
                <w:szCs w:val="20"/>
                <w:lang w:val="sr-Cyrl-RS"/>
              </w:rPr>
              <w:t xml:space="preserve"> се</w:t>
            </w:r>
            <w:r w:rsidR="00DC0DFB">
              <w:rPr>
                <w:rFonts w:ascii="Times New Roman" w:hAnsi="Times New Roman" w:cs="Times New Roman"/>
                <w:sz w:val="20"/>
                <w:szCs w:val="20"/>
                <w:lang w:val="sr-Cyrl-RS"/>
              </w:rPr>
              <w:t>.</w:t>
            </w:r>
          </w:p>
          <w:p w14:paraId="4C35661F" w14:textId="77777777" w:rsidR="002E7F8F" w:rsidRDefault="002E7F8F" w:rsidP="002E7F8F">
            <w:pPr>
              <w:shd w:val="clear" w:color="auto" w:fill="FFFFFF" w:themeFill="background1"/>
              <w:jc w:val="both"/>
              <w:rPr>
                <w:rFonts w:ascii="Times New Roman" w:hAnsi="Times New Roman" w:cs="Times New Roman"/>
                <w:sz w:val="20"/>
                <w:szCs w:val="20"/>
                <w:lang w:val="sr-Cyrl-RS"/>
              </w:rPr>
            </w:pPr>
          </w:p>
          <w:p w14:paraId="5194160A" w14:textId="77777777" w:rsidR="002E7F8F" w:rsidRDefault="002E7F8F" w:rsidP="002E7F8F">
            <w:pPr>
              <w:shd w:val="clear" w:color="auto" w:fill="FFFFFF" w:themeFill="background1"/>
              <w:jc w:val="both"/>
              <w:rPr>
                <w:rFonts w:ascii="Times New Roman" w:hAnsi="Times New Roman" w:cs="Times New Roman"/>
                <w:sz w:val="20"/>
                <w:szCs w:val="20"/>
                <w:lang w:val="sr-Cyrl-RS"/>
              </w:rPr>
            </w:pPr>
          </w:p>
          <w:p w14:paraId="72CE2713" w14:textId="77777777" w:rsidR="007B3792" w:rsidRDefault="007B3792" w:rsidP="002E7F8F">
            <w:pPr>
              <w:shd w:val="clear" w:color="auto" w:fill="FFFFFF" w:themeFill="background1"/>
              <w:jc w:val="both"/>
              <w:rPr>
                <w:rFonts w:ascii="Times New Roman" w:hAnsi="Times New Roman" w:cs="Times New Roman"/>
                <w:sz w:val="20"/>
                <w:szCs w:val="20"/>
                <w:lang w:val="sr-Cyrl-RS"/>
              </w:rPr>
            </w:pPr>
          </w:p>
          <w:p w14:paraId="69BDF7AA" w14:textId="77777777" w:rsidR="007B3792" w:rsidRDefault="007B3792" w:rsidP="002E7F8F">
            <w:pPr>
              <w:shd w:val="clear" w:color="auto" w:fill="FFFFFF" w:themeFill="background1"/>
              <w:jc w:val="both"/>
              <w:rPr>
                <w:rFonts w:ascii="Times New Roman" w:hAnsi="Times New Roman" w:cs="Times New Roman"/>
                <w:sz w:val="20"/>
                <w:szCs w:val="20"/>
                <w:lang w:val="sr-Cyrl-RS"/>
              </w:rPr>
            </w:pPr>
          </w:p>
          <w:p w14:paraId="37D32706" w14:textId="77777777" w:rsidR="007B3792" w:rsidRDefault="007B3792" w:rsidP="002E7F8F">
            <w:pPr>
              <w:shd w:val="clear" w:color="auto" w:fill="FFFFFF" w:themeFill="background1"/>
              <w:jc w:val="both"/>
              <w:rPr>
                <w:rFonts w:ascii="Times New Roman" w:hAnsi="Times New Roman" w:cs="Times New Roman"/>
                <w:sz w:val="20"/>
                <w:szCs w:val="20"/>
                <w:lang w:val="sr-Cyrl-RS"/>
              </w:rPr>
            </w:pPr>
          </w:p>
          <w:p w14:paraId="3A8CEB18" w14:textId="77777777" w:rsidR="007B3792" w:rsidRDefault="007B3792" w:rsidP="002E7F8F">
            <w:pPr>
              <w:shd w:val="clear" w:color="auto" w:fill="FFFFFF" w:themeFill="background1"/>
              <w:jc w:val="both"/>
              <w:rPr>
                <w:rFonts w:ascii="Times New Roman" w:hAnsi="Times New Roman" w:cs="Times New Roman"/>
                <w:sz w:val="20"/>
                <w:szCs w:val="20"/>
                <w:lang w:val="sr-Cyrl-RS"/>
              </w:rPr>
            </w:pPr>
          </w:p>
          <w:p w14:paraId="4B23D05C" w14:textId="77777777" w:rsidR="007B3792" w:rsidRDefault="007B3792" w:rsidP="002E7F8F">
            <w:pPr>
              <w:shd w:val="clear" w:color="auto" w:fill="FFFFFF" w:themeFill="background1"/>
              <w:jc w:val="both"/>
              <w:rPr>
                <w:rFonts w:ascii="Times New Roman" w:hAnsi="Times New Roman" w:cs="Times New Roman"/>
                <w:sz w:val="20"/>
                <w:szCs w:val="20"/>
                <w:lang w:val="sr-Cyrl-RS"/>
              </w:rPr>
            </w:pPr>
          </w:p>
          <w:p w14:paraId="37FD2EB1" w14:textId="77777777" w:rsidR="007B3792" w:rsidRDefault="007B3792" w:rsidP="002E7F8F">
            <w:pPr>
              <w:shd w:val="clear" w:color="auto" w:fill="FFFFFF" w:themeFill="background1"/>
              <w:jc w:val="both"/>
              <w:rPr>
                <w:rFonts w:ascii="Times New Roman" w:hAnsi="Times New Roman" w:cs="Times New Roman"/>
                <w:sz w:val="20"/>
                <w:szCs w:val="20"/>
                <w:lang w:val="sr-Cyrl-RS"/>
              </w:rPr>
            </w:pPr>
          </w:p>
          <w:p w14:paraId="06F50AE8" w14:textId="77777777" w:rsidR="007B3792" w:rsidRDefault="007B3792" w:rsidP="002E7F8F">
            <w:pPr>
              <w:shd w:val="clear" w:color="auto" w:fill="FFFFFF" w:themeFill="background1"/>
              <w:jc w:val="both"/>
              <w:rPr>
                <w:rFonts w:ascii="Times New Roman" w:hAnsi="Times New Roman" w:cs="Times New Roman"/>
                <w:sz w:val="20"/>
                <w:szCs w:val="20"/>
                <w:lang w:val="sr-Cyrl-RS"/>
              </w:rPr>
            </w:pPr>
          </w:p>
          <w:p w14:paraId="0279C6DB" w14:textId="7067D394" w:rsidR="00C769FA" w:rsidRDefault="00C769FA" w:rsidP="007B3792">
            <w:pPr>
              <w:pStyle w:val="ListParagraph"/>
              <w:shd w:val="clear" w:color="auto" w:fill="FFFFFF" w:themeFill="background1"/>
              <w:ind w:left="245"/>
              <w:jc w:val="both"/>
              <w:rPr>
                <w:rFonts w:ascii="Times New Roman" w:hAnsi="Times New Roman" w:cs="Times New Roman"/>
                <w:sz w:val="20"/>
                <w:szCs w:val="20"/>
                <w:lang w:val="sr-Cyrl-RS"/>
              </w:rPr>
            </w:pPr>
          </w:p>
          <w:p w14:paraId="0CFE1C2D" w14:textId="5079D127" w:rsidR="00C769FA" w:rsidRDefault="00CE5CE4" w:rsidP="002E7F8F">
            <w:pPr>
              <w:pStyle w:val="ListParagraph"/>
              <w:numPr>
                <w:ilvl w:val="0"/>
                <w:numId w:val="9"/>
              </w:numPr>
              <w:shd w:val="clear" w:color="auto" w:fill="FFFFFF" w:themeFill="background1"/>
              <w:ind w:left="245" w:hanging="245"/>
              <w:jc w:val="both"/>
              <w:rPr>
                <w:rFonts w:ascii="Times New Roman" w:hAnsi="Times New Roman" w:cs="Times New Roman"/>
                <w:sz w:val="20"/>
                <w:szCs w:val="20"/>
                <w:lang w:val="sr-Cyrl-RS"/>
              </w:rPr>
            </w:pPr>
            <w:r>
              <w:rPr>
                <w:rFonts w:ascii="Times New Roman" w:hAnsi="Times New Roman" w:cs="Times New Roman"/>
                <w:sz w:val="20"/>
                <w:szCs w:val="20"/>
                <w:lang w:val="sr-Cyrl-RS"/>
              </w:rPr>
              <w:t>Прихва</w:t>
            </w:r>
            <w:r w:rsidR="00DC0DFB">
              <w:rPr>
                <w:rFonts w:ascii="Times New Roman" w:hAnsi="Times New Roman" w:cs="Times New Roman"/>
                <w:sz w:val="20"/>
                <w:szCs w:val="20"/>
                <w:lang w:val="sr-Cyrl-RS"/>
              </w:rPr>
              <w:t>та</w:t>
            </w:r>
            <w:r>
              <w:rPr>
                <w:rFonts w:ascii="Times New Roman" w:hAnsi="Times New Roman" w:cs="Times New Roman"/>
                <w:sz w:val="20"/>
                <w:szCs w:val="20"/>
                <w:lang w:val="sr-Cyrl-RS"/>
              </w:rPr>
              <w:t xml:space="preserve"> се</w:t>
            </w:r>
            <w:r w:rsidR="00DC0DFB">
              <w:rPr>
                <w:rFonts w:ascii="Times New Roman" w:hAnsi="Times New Roman" w:cs="Times New Roman"/>
                <w:sz w:val="20"/>
                <w:szCs w:val="20"/>
                <w:lang w:val="sr-Cyrl-RS"/>
              </w:rPr>
              <w:t>.</w:t>
            </w:r>
          </w:p>
          <w:p w14:paraId="7337CBE3"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7B53F137"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5E59D419"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372AAC82"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7B28C081"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656E076D"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491FD676"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65733BFD"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10D151EC"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49408B9F"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72D233BB" w14:textId="6516FBBC" w:rsidR="00C769FA" w:rsidRDefault="00CE5CE4" w:rsidP="002E7F8F">
            <w:pPr>
              <w:pStyle w:val="ListParagraph"/>
              <w:numPr>
                <w:ilvl w:val="0"/>
                <w:numId w:val="9"/>
              </w:numPr>
              <w:shd w:val="clear" w:color="auto" w:fill="FFFFFF" w:themeFill="background1"/>
              <w:ind w:left="245" w:hanging="245"/>
              <w:jc w:val="both"/>
              <w:rPr>
                <w:rFonts w:ascii="Times New Roman" w:hAnsi="Times New Roman" w:cs="Times New Roman"/>
                <w:sz w:val="20"/>
                <w:szCs w:val="20"/>
                <w:lang w:val="sr-Cyrl-RS"/>
              </w:rPr>
            </w:pPr>
            <w:r>
              <w:rPr>
                <w:rFonts w:ascii="Times New Roman" w:hAnsi="Times New Roman" w:cs="Times New Roman"/>
                <w:sz w:val="20"/>
                <w:szCs w:val="20"/>
                <w:lang w:val="sr-Cyrl-RS"/>
              </w:rPr>
              <w:t>Прихва</w:t>
            </w:r>
            <w:r w:rsidR="00DC0DFB">
              <w:rPr>
                <w:rFonts w:ascii="Times New Roman" w:hAnsi="Times New Roman" w:cs="Times New Roman"/>
                <w:sz w:val="20"/>
                <w:szCs w:val="20"/>
                <w:lang w:val="sr-Cyrl-RS"/>
              </w:rPr>
              <w:t>та</w:t>
            </w:r>
            <w:r>
              <w:rPr>
                <w:rFonts w:ascii="Times New Roman" w:hAnsi="Times New Roman" w:cs="Times New Roman"/>
                <w:sz w:val="20"/>
                <w:szCs w:val="20"/>
                <w:lang w:val="sr-Cyrl-RS"/>
              </w:rPr>
              <w:t xml:space="preserve"> се</w:t>
            </w:r>
            <w:r w:rsidR="00DC0DFB">
              <w:rPr>
                <w:rFonts w:ascii="Times New Roman" w:hAnsi="Times New Roman" w:cs="Times New Roman"/>
                <w:sz w:val="20"/>
                <w:szCs w:val="20"/>
                <w:lang w:val="sr-Cyrl-RS"/>
              </w:rPr>
              <w:t>.</w:t>
            </w:r>
          </w:p>
          <w:p w14:paraId="58BC157A" w14:textId="759A3FFB" w:rsidR="008E7005" w:rsidRDefault="008E7005" w:rsidP="008E7005">
            <w:pPr>
              <w:rPr>
                <w:rFonts w:ascii="Times New Roman" w:hAnsi="Times New Roman" w:cs="Times New Roman"/>
                <w:sz w:val="20"/>
                <w:szCs w:val="20"/>
                <w:lang w:val="sr-Cyrl-RS"/>
              </w:rPr>
            </w:pPr>
          </w:p>
          <w:p w14:paraId="39957A3E" w14:textId="77777777" w:rsidR="00BB41F1" w:rsidRDefault="00BB41F1" w:rsidP="008E7005">
            <w:pPr>
              <w:rPr>
                <w:rFonts w:ascii="Times New Roman" w:hAnsi="Times New Roman" w:cs="Times New Roman"/>
                <w:sz w:val="20"/>
                <w:szCs w:val="20"/>
                <w:lang w:val="sr-Cyrl-RS"/>
              </w:rPr>
            </w:pPr>
          </w:p>
          <w:p w14:paraId="03E7F6F4"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6E5A4E58"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197C72D8"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564E7919"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1B888981"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600FD009" w14:textId="77777777" w:rsidR="007B3792" w:rsidRDefault="007B3792" w:rsidP="007B3792">
            <w:pPr>
              <w:shd w:val="clear" w:color="auto" w:fill="FFFFFF" w:themeFill="background1"/>
              <w:jc w:val="both"/>
              <w:rPr>
                <w:rFonts w:ascii="Times New Roman" w:hAnsi="Times New Roman" w:cs="Times New Roman"/>
                <w:sz w:val="20"/>
                <w:szCs w:val="20"/>
              </w:rPr>
            </w:pPr>
          </w:p>
          <w:p w14:paraId="779BE649" w14:textId="77777777" w:rsidR="00CE5CE4" w:rsidRDefault="00CE5CE4" w:rsidP="007B3792">
            <w:pPr>
              <w:shd w:val="clear" w:color="auto" w:fill="FFFFFF" w:themeFill="background1"/>
              <w:jc w:val="both"/>
              <w:rPr>
                <w:rFonts w:ascii="Times New Roman" w:hAnsi="Times New Roman" w:cs="Times New Roman"/>
                <w:sz w:val="20"/>
                <w:szCs w:val="20"/>
              </w:rPr>
            </w:pPr>
          </w:p>
          <w:p w14:paraId="1A68CB22" w14:textId="77777777" w:rsidR="00CE5CE4" w:rsidRPr="00CE5CE4" w:rsidRDefault="00CE5CE4" w:rsidP="007B3792">
            <w:pPr>
              <w:shd w:val="clear" w:color="auto" w:fill="FFFFFF" w:themeFill="background1"/>
              <w:jc w:val="both"/>
              <w:rPr>
                <w:rFonts w:ascii="Times New Roman" w:hAnsi="Times New Roman" w:cs="Times New Roman"/>
                <w:sz w:val="20"/>
                <w:szCs w:val="20"/>
              </w:rPr>
            </w:pPr>
          </w:p>
          <w:p w14:paraId="59ACCF9F"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308875E4" w14:textId="334863A3" w:rsidR="00D55136" w:rsidRDefault="00CE5CE4" w:rsidP="008E7005">
            <w:pPr>
              <w:pStyle w:val="ListParagraph"/>
              <w:numPr>
                <w:ilvl w:val="0"/>
                <w:numId w:val="9"/>
              </w:numPr>
              <w:shd w:val="clear" w:color="auto" w:fill="FFFFFF" w:themeFill="background1"/>
              <w:ind w:left="65" w:hanging="180"/>
              <w:jc w:val="both"/>
              <w:rPr>
                <w:rFonts w:ascii="Times New Roman" w:hAnsi="Times New Roman" w:cs="Times New Roman"/>
                <w:color w:val="000000" w:themeColor="text1"/>
                <w:sz w:val="20"/>
                <w:szCs w:val="20"/>
                <w:lang w:val="sr-Cyrl-RS"/>
              </w:rPr>
            </w:pPr>
            <w:r w:rsidRPr="008E7005">
              <w:rPr>
                <w:rFonts w:ascii="Times New Roman" w:hAnsi="Times New Roman" w:cs="Times New Roman"/>
                <w:color w:val="000000" w:themeColor="text1"/>
                <w:sz w:val="20"/>
                <w:szCs w:val="20"/>
                <w:lang w:val="sr-Cyrl-RS"/>
              </w:rPr>
              <w:t>Не прихва</w:t>
            </w:r>
            <w:r w:rsidR="00DC0DFB" w:rsidRPr="008E7005">
              <w:rPr>
                <w:rFonts w:ascii="Times New Roman" w:hAnsi="Times New Roman" w:cs="Times New Roman"/>
                <w:color w:val="000000" w:themeColor="text1"/>
                <w:sz w:val="20"/>
                <w:szCs w:val="20"/>
                <w:lang w:val="sr-Cyrl-RS"/>
              </w:rPr>
              <w:t xml:space="preserve">та се. </w:t>
            </w:r>
            <w:r w:rsidR="00D55136" w:rsidRPr="008E7005">
              <w:rPr>
                <w:rFonts w:ascii="Times New Roman" w:hAnsi="Times New Roman" w:cs="Times New Roman"/>
                <w:color w:val="000000" w:themeColor="text1"/>
                <w:sz w:val="20"/>
                <w:szCs w:val="20"/>
                <w:lang w:val="sr-Cyrl-RS"/>
              </w:rPr>
              <w:t>Усвајање закона или прописа чије је пост</w:t>
            </w:r>
            <w:r w:rsidR="00971E5B" w:rsidRPr="008E7005">
              <w:rPr>
                <w:rFonts w:ascii="Times New Roman" w:hAnsi="Times New Roman" w:cs="Times New Roman"/>
                <w:color w:val="000000" w:themeColor="text1"/>
                <w:sz w:val="20"/>
                <w:szCs w:val="20"/>
                <w:lang w:val="sr-Cyrl-RS"/>
              </w:rPr>
              <w:t>о</w:t>
            </w:r>
            <w:r w:rsidR="00D55136" w:rsidRPr="008E7005">
              <w:rPr>
                <w:rFonts w:ascii="Times New Roman" w:hAnsi="Times New Roman" w:cs="Times New Roman"/>
                <w:color w:val="000000" w:themeColor="text1"/>
                <w:sz w:val="20"/>
                <w:szCs w:val="20"/>
                <w:lang w:val="sr-Cyrl-RS"/>
              </w:rPr>
              <w:t xml:space="preserve">јање неохподно за реализацију одређеног циља, не може се сматрати процесним показатељем, већ најмање поккзатељем резултата ако је такав показатељ предвиђен. Процесни показатељ </w:t>
            </w:r>
            <w:r w:rsidR="00971E5B" w:rsidRPr="008E7005">
              <w:rPr>
                <w:rFonts w:ascii="Times New Roman" w:hAnsi="Times New Roman" w:cs="Times New Roman"/>
                <w:color w:val="000000" w:themeColor="text1"/>
                <w:sz w:val="20"/>
                <w:szCs w:val="20"/>
                <w:lang w:val="sr-Cyrl-RS"/>
              </w:rPr>
              <w:t>б</w:t>
            </w:r>
            <w:r w:rsidR="00D55136" w:rsidRPr="008E7005">
              <w:rPr>
                <w:rFonts w:ascii="Times New Roman" w:hAnsi="Times New Roman" w:cs="Times New Roman"/>
                <w:color w:val="000000" w:themeColor="text1"/>
                <w:sz w:val="20"/>
                <w:szCs w:val="20"/>
                <w:lang w:val="sr-Cyrl-RS"/>
              </w:rPr>
              <w:t xml:space="preserve">и била израда нацрта или предлога закона. Низ докуменаза јавне политике садржи такав индикатор (на пример Програм за борбу против трговине људима, </w:t>
            </w:r>
            <w:r w:rsidR="002F4E98" w:rsidRPr="008E7005">
              <w:rPr>
                <w:rFonts w:ascii="Times New Roman" w:hAnsi="Times New Roman" w:cs="Times New Roman"/>
                <w:color w:val="000000" w:themeColor="text1"/>
                <w:sz w:val="20"/>
                <w:szCs w:val="20"/>
                <w:lang w:val="sr-Cyrl-RS"/>
              </w:rPr>
              <w:t>Стратегија превенције и заштите од дисктиминације и др).</w:t>
            </w:r>
          </w:p>
          <w:p w14:paraId="7B2325EC" w14:textId="69DEA5BF" w:rsidR="009D17E5" w:rsidRDefault="009D17E5" w:rsidP="009D17E5">
            <w:pPr>
              <w:shd w:val="clear" w:color="auto" w:fill="FFFFFF" w:themeFill="background1"/>
              <w:jc w:val="both"/>
              <w:rPr>
                <w:rFonts w:ascii="Times New Roman" w:hAnsi="Times New Roman" w:cs="Times New Roman"/>
                <w:color w:val="000000" w:themeColor="text1"/>
                <w:sz w:val="20"/>
                <w:szCs w:val="20"/>
                <w:lang w:val="sr-Cyrl-RS"/>
              </w:rPr>
            </w:pPr>
          </w:p>
          <w:p w14:paraId="1D897F35" w14:textId="3EE1E088" w:rsidR="009D17E5" w:rsidRDefault="009D17E5" w:rsidP="009D17E5">
            <w:pPr>
              <w:shd w:val="clear" w:color="auto" w:fill="FFFFFF" w:themeFill="background1"/>
              <w:jc w:val="both"/>
              <w:rPr>
                <w:rFonts w:ascii="Times New Roman" w:hAnsi="Times New Roman" w:cs="Times New Roman"/>
                <w:color w:val="000000" w:themeColor="text1"/>
                <w:sz w:val="20"/>
                <w:szCs w:val="20"/>
                <w:lang w:val="sr-Cyrl-RS"/>
              </w:rPr>
            </w:pPr>
          </w:p>
          <w:p w14:paraId="7A6F97CC" w14:textId="261F5782" w:rsidR="009D17E5" w:rsidRDefault="009D17E5" w:rsidP="009D17E5">
            <w:pPr>
              <w:shd w:val="clear" w:color="auto" w:fill="FFFFFF" w:themeFill="background1"/>
              <w:jc w:val="both"/>
              <w:rPr>
                <w:rFonts w:ascii="Times New Roman" w:hAnsi="Times New Roman" w:cs="Times New Roman"/>
                <w:color w:val="000000" w:themeColor="text1"/>
                <w:sz w:val="20"/>
                <w:szCs w:val="20"/>
                <w:lang w:val="sr-Cyrl-RS"/>
              </w:rPr>
            </w:pPr>
          </w:p>
          <w:p w14:paraId="1B6CED5F" w14:textId="3CDB1281" w:rsidR="009D17E5" w:rsidRDefault="009D17E5" w:rsidP="009D17E5">
            <w:pPr>
              <w:shd w:val="clear" w:color="auto" w:fill="FFFFFF" w:themeFill="background1"/>
              <w:jc w:val="both"/>
              <w:rPr>
                <w:rFonts w:ascii="Times New Roman" w:hAnsi="Times New Roman" w:cs="Times New Roman"/>
                <w:color w:val="000000" w:themeColor="text1"/>
                <w:sz w:val="20"/>
                <w:szCs w:val="20"/>
                <w:lang w:val="sr-Cyrl-RS"/>
              </w:rPr>
            </w:pPr>
          </w:p>
          <w:p w14:paraId="58DEC32A" w14:textId="7E6534DA" w:rsidR="007B3792" w:rsidRPr="00DC0DFB" w:rsidRDefault="00CE5CE4" w:rsidP="00431B02">
            <w:pPr>
              <w:pStyle w:val="ListParagraph"/>
              <w:numPr>
                <w:ilvl w:val="0"/>
                <w:numId w:val="9"/>
              </w:numPr>
              <w:shd w:val="clear" w:color="auto" w:fill="FFFFFF" w:themeFill="background1"/>
              <w:ind w:left="245" w:hanging="245"/>
              <w:jc w:val="both"/>
              <w:rPr>
                <w:rFonts w:ascii="Times New Roman" w:hAnsi="Times New Roman" w:cs="Times New Roman"/>
                <w:sz w:val="20"/>
                <w:szCs w:val="20"/>
                <w:lang w:val="sr-Cyrl-RS"/>
              </w:rPr>
            </w:pPr>
            <w:r w:rsidRPr="00DC0DFB">
              <w:rPr>
                <w:rFonts w:ascii="Times New Roman" w:hAnsi="Times New Roman" w:cs="Times New Roman"/>
                <w:sz w:val="20"/>
                <w:szCs w:val="20"/>
                <w:lang w:val="sr-Cyrl-RS"/>
              </w:rPr>
              <w:t>Прихва</w:t>
            </w:r>
            <w:r w:rsidR="00DC0DFB">
              <w:rPr>
                <w:rFonts w:ascii="Times New Roman" w:hAnsi="Times New Roman" w:cs="Times New Roman"/>
                <w:sz w:val="20"/>
                <w:szCs w:val="20"/>
                <w:lang w:val="sr-Cyrl-RS"/>
              </w:rPr>
              <w:t>та</w:t>
            </w:r>
            <w:r w:rsidRPr="00DC0DFB">
              <w:rPr>
                <w:rFonts w:ascii="Times New Roman" w:hAnsi="Times New Roman" w:cs="Times New Roman"/>
                <w:sz w:val="20"/>
                <w:szCs w:val="20"/>
                <w:lang w:val="sr-Cyrl-RS"/>
              </w:rPr>
              <w:t xml:space="preserve"> се</w:t>
            </w:r>
            <w:r w:rsidR="00DC0DFB">
              <w:rPr>
                <w:rFonts w:ascii="Times New Roman" w:hAnsi="Times New Roman" w:cs="Times New Roman"/>
                <w:sz w:val="20"/>
                <w:szCs w:val="20"/>
                <w:lang w:val="sr-Cyrl-RS"/>
              </w:rPr>
              <w:t>.</w:t>
            </w:r>
          </w:p>
          <w:p w14:paraId="4BBCDF5D"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27D1D59E"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2C26FA5C" w14:textId="77777777" w:rsidR="00887A52" w:rsidRDefault="00887A52" w:rsidP="007B3792">
            <w:pPr>
              <w:shd w:val="clear" w:color="auto" w:fill="FFFFFF" w:themeFill="background1"/>
              <w:jc w:val="both"/>
              <w:rPr>
                <w:rFonts w:ascii="Times New Roman" w:hAnsi="Times New Roman" w:cs="Times New Roman"/>
                <w:sz w:val="20"/>
                <w:szCs w:val="20"/>
                <w:lang w:val="sr-Cyrl-RS"/>
              </w:rPr>
            </w:pPr>
          </w:p>
          <w:p w14:paraId="6E5F54E4" w14:textId="77777777" w:rsidR="00887A52" w:rsidRDefault="00887A52" w:rsidP="007B3792">
            <w:pPr>
              <w:shd w:val="clear" w:color="auto" w:fill="FFFFFF" w:themeFill="background1"/>
              <w:jc w:val="both"/>
              <w:rPr>
                <w:rFonts w:ascii="Times New Roman" w:hAnsi="Times New Roman" w:cs="Times New Roman"/>
                <w:sz w:val="20"/>
                <w:szCs w:val="20"/>
                <w:lang w:val="sr-Cyrl-RS"/>
              </w:rPr>
            </w:pPr>
          </w:p>
          <w:p w14:paraId="05F9FB50" w14:textId="77777777" w:rsidR="004D6F96" w:rsidRDefault="004D6F96" w:rsidP="007B3792">
            <w:pPr>
              <w:shd w:val="clear" w:color="auto" w:fill="FFFFFF" w:themeFill="background1"/>
              <w:jc w:val="both"/>
              <w:rPr>
                <w:rFonts w:ascii="Times New Roman" w:hAnsi="Times New Roman" w:cs="Times New Roman"/>
                <w:sz w:val="20"/>
                <w:szCs w:val="20"/>
                <w:lang w:val="sr-Cyrl-RS"/>
              </w:rPr>
            </w:pPr>
          </w:p>
          <w:p w14:paraId="622AEEAC" w14:textId="77777777" w:rsidR="004D6F96" w:rsidRDefault="004D6F96" w:rsidP="007B3792">
            <w:pPr>
              <w:shd w:val="clear" w:color="auto" w:fill="FFFFFF" w:themeFill="background1"/>
              <w:jc w:val="both"/>
              <w:rPr>
                <w:rFonts w:ascii="Times New Roman" w:hAnsi="Times New Roman" w:cs="Times New Roman"/>
                <w:sz w:val="20"/>
                <w:szCs w:val="20"/>
                <w:lang w:val="sr-Cyrl-RS"/>
              </w:rPr>
            </w:pPr>
          </w:p>
          <w:p w14:paraId="5A4894E1" w14:textId="77777777" w:rsidR="00887A52" w:rsidRDefault="00887A52" w:rsidP="007B3792">
            <w:pPr>
              <w:shd w:val="clear" w:color="auto" w:fill="FFFFFF" w:themeFill="background1"/>
              <w:jc w:val="both"/>
              <w:rPr>
                <w:rFonts w:ascii="Times New Roman" w:hAnsi="Times New Roman" w:cs="Times New Roman"/>
                <w:sz w:val="20"/>
                <w:szCs w:val="20"/>
                <w:lang w:val="sr-Cyrl-RS"/>
              </w:rPr>
            </w:pPr>
          </w:p>
          <w:p w14:paraId="37FCD847"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5C963756" w14:textId="77777777" w:rsidR="00887A52" w:rsidRDefault="00887A52" w:rsidP="007B3792">
            <w:pPr>
              <w:shd w:val="clear" w:color="auto" w:fill="FFFFFF" w:themeFill="background1"/>
              <w:jc w:val="both"/>
              <w:rPr>
                <w:rFonts w:ascii="Times New Roman" w:hAnsi="Times New Roman" w:cs="Times New Roman"/>
                <w:sz w:val="20"/>
                <w:szCs w:val="20"/>
                <w:lang w:val="sr-Cyrl-RS"/>
              </w:rPr>
            </w:pPr>
          </w:p>
          <w:p w14:paraId="3F00285E" w14:textId="77777777" w:rsidR="002F4E98" w:rsidRDefault="002F4E98" w:rsidP="007B3792">
            <w:pPr>
              <w:shd w:val="clear" w:color="auto" w:fill="FFFFFF" w:themeFill="background1"/>
              <w:jc w:val="both"/>
              <w:rPr>
                <w:rFonts w:ascii="Times New Roman" w:hAnsi="Times New Roman" w:cs="Times New Roman"/>
                <w:sz w:val="20"/>
                <w:szCs w:val="20"/>
                <w:lang w:val="sr-Cyrl-RS"/>
              </w:rPr>
            </w:pPr>
          </w:p>
          <w:p w14:paraId="4852D592" w14:textId="1BEC6EEE" w:rsidR="00AF476F" w:rsidRPr="00DC0DFB" w:rsidRDefault="00CE5CE4" w:rsidP="002E7F8F">
            <w:pPr>
              <w:pStyle w:val="ListParagraph"/>
              <w:numPr>
                <w:ilvl w:val="0"/>
                <w:numId w:val="9"/>
              </w:numPr>
              <w:shd w:val="clear" w:color="auto" w:fill="FFFFFF" w:themeFill="background1"/>
              <w:ind w:left="245" w:hanging="245"/>
              <w:jc w:val="both"/>
              <w:rPr>
                <w:rFonts w:ascii="Times New Roman" w:hAnsi="Times New Roman" w:cs="Times New Roman"/>
                <w:sz w:val="20"/>
                <w:szCs w:val="20"/>
                <w:lang w:val="sr-Cyrl-RS"/>
              </w:rPr>
            </w:pPr>
            <w:r w:rsidRPr="00DC0DFB">
              <w:rPr>
                <w:rFonts w:ascii="Times New Roman" w:hAnsi="Times New Roman" w:cs="Times New Roman"/>
                <w:sz w:val="20"/>
                <w:szCs w:val="20"/>
                <w:lang w:val="sr-Cyrl-RS"/>
              </w:rPr>
              <w:t>Прихва</w:t>
            </w:r>
            <w:r w:rsidR="00676E01" w:rsidRPr="00DC0DFB">
              <w:rPr>
                <w:rFonts w:ascii="Times New Roman" w:hAnsi="Times New Roman" w:cs="Times New Roman"/>
                <w:sz w:val="20"/>
                <w:szCs w:val="20"/>
                <w:lang w:val="sr-Cyrl-RS"/>
              </w:rPr>
              <w:t>та</w:t>
            </w:r>
            <w:r w:rsidRPr="00DC0DFB">
              <w:rPr>
                <w:rFonts w:ascii="Times New Roman" w:hAnsi="Times New Roman" w:cs="Times New Roman"/>
                <w:sz w:val="20"/>
                <w:szCs w:val="20"/>
                <w:lang w:val="sr-Cyrl-RS"/>
              </w:rPr>
              <w:t xml:space="preserve"> се</w:t>
            </w:r>
            <w:r w:rsidR="00676E01" w:rsidRPr="00DC0DFB">
              <w:rPr>
                <w:rFonts w:ascii="Times New Roman" w:hAnsi="Times New Roman" w:cs="Times New Roman"/>
                <w:sz w:val="20"/>
                <w:szCs w:val="20"/>
                <w:lang w:val="sr-Cyrl-RS"/>
              </w:rPr>
              <w:t>.</w:t>
            </w:r>
          </w:p>
          <w:p w14:paraId="39D2C07B"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116B01F0"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51360A5C"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21385D47"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0A5F3387"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241328AF" w14:textId="77777777" w:rsidR="004D6F96" w:rsidRDefault="004D6F96" w:rsidP="007B3792">
            <w:pPr>
              <w:shd w:val="clear" w:color="auto" w:fill="FFFFFF" w:themeFill="background1"/>
              <w:jc w:val="both"/>
              <w:rPr>
                <w:rFonts w:ascii="Times New Roman" w:hAnsi="Times New Roman" w:cs="Times New Roman"/>
                <w:sz w:val="20"/>
                <w:szCs w:val="20"/>
                <w:lang w:val="sr-Cyrl-RS"/>
              </w:rPr>
            </w:pPr>
          </w:p>
          <w:p w14:paraId="01488781"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568321F3"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36D8E5AE" w14:textId="77777777" w:rsidR="002F4E98" w:rsidRDefault="002F4E98" w:rsidP="007B3792">
            <w:pPr>
              <w:shd w:val="clear" w:color="auto" w:fill="FFFFFF" w:themeFill="background1"/>
              <w:jc w:val="both"/>
              <w:rPr>
                <w:rFonts w:ascii="Times New Roman" w:hAnsi="Times New Roman" w:cs="Times New Roman"/>
                <w:sz w:val="20"/>
                <w:szCs w:val="20"/>
                <w:lang w:val="sr-Cyrl-RS"/>
              </w:rPr>
            </w:pPr>
          </w:p>
          <w:p w14:paraId="4BFCE78D" w14:textId="274CBB4C" w:rsidR="002F4E98" w:rsidRPr="006F3F40" w:rsidRDefault="00694E44" w:rsidP="002F4E98">
            <w:pPr>
              <w:pStyle w:val="ListParagraph"/>
              <w:shd w:val="clear" w:color="auto" w:fill="FFFFFF" w:themeFill="background1"/>
              <w:ind w:left="65"/>
              <w:jc w:val="both"/>
              <w:rPr>
                <w:rFonts w:ascii="Times New Roman" w:hAnsi="Times New Roman" w:cs="Times New Roman"/>
                <w:sz w:val="20"/>
                <w:szCs w:val="20"/>
                <w:lang w:val="sr-Cyrl-RS"/>
              </w:rPr>
            </w:pPr>
            <w:r w:rsidRPr="006F3F40">
              <w:rPr>
                <w:rFonts w:ascii="Times New Roman" w:hAnsi="Times New Roman" w:cs="Times New Roman"/>
                <w:sz w:val="20"/>
                <w:szCs w:val="20"/>
                <w:lang w:val="sr-Cyrl-RS"/>
              </w:rPr>
              <w:t xml:space="preserve">8. Не прихвата се. </w:t>
            </w:r>
            <w:r w:rsidR="002F4E98" w:rsidRPr="006F3F40">
              <w:rPr>
                <w:rFonts w:ascii="Times New Roman" w:hAnsi="Times New Roman" w:cs="Times New Roman"/>
                <w:sz w:val="20"/>
                <w:szCs w:val="20"/>
                <w:lang w:val="sr-Cyrl-RS"/>
              </w:rPr>
              <w:t>Усклађивање закона са правним тековнама ЕУ и усвајање закона или прописа чије је пост</w:t>
            </w:r>
            <w:r w:rsidR="00971E5B" w:rsidRPr="006F3F40">
              <w:rPr>
                <w:rFonts w:ascii="Times New Roman" w:hAnsi="Times New Roman" w:cs="Times New Roman"/>
                <w:sz w:val="20"/>
                <w:szCs w:val="20"/>
                <w:lang w:val="sr-Cyrl-RS"/>
              </w:rPr>
              <w:t>о</w:t>
            </w:r>
            <w:r w:rsidR="002F4E98" w:rsidRPr="006F3F40">
              <w:rPr>
                <w:rFonts w:ascii="Times New Roman" w:hAnsi="Times New Roman" w:cs="Times New Roman"/>
                <w:sz w:val="20"/>
                <w:szCs w:val="20"/>
                <w:lang w:val="sr-Cyrl-RS"/>
              </w:rPr>
              <w:t xml:space="preserve">јање неохподно за реализацију одређеног циља, не може се сматрати процесним показатељем, већ најмање показатељем резултата ако је такав показатељ предвиђен. Процесни показатељ </w:t>
            </w:r>
            <w:r w:rsidR="00971E5B" w:rsidRPr="006F3F40">
              <w:rPr>
                <w:rFonts w:ascii="Times New Roman" w:hAnsi="Times New Roman" w:cs="Times New Roman"/>
                <w:sz w:val="20"/>
                <w:szCs w:val="20"/>
                <w:lang w:val="sr-Cyrl-RS"/>
              </w:rPr>
              <w:t>б</w:t>
            </w:r>
            <w:r w:rsidR="002F4E98" w:rsidRPr="006F3F40">
              <w:rPr>
                <w:rFonts w:ascii="Times New Roman" w:hAnsi="Times New Roman" w:cs="Times New Roman"/>
                <w:sz w:val="20"/>
                <w:szCs w:val="20"/>
                <w:lang w:val="sr-Cyrl-RS"/>
              </w:rPr>
              <w:t>и била израда нацрта или предлога закона. Низ докуменаза јавне политике садржи такве индикаторе (на пример Програм за борбу против трговине људима, Стратегија превенције и заштите од дисктиминације и др).</w:t>
            </w:r>
          </w:p>
          <w:p w14:paraId="7A8FEF01" w14:textId="07B3413E" w:rsidR="00811F6E" w:rsidRPr="006F3F40" w:rsidRDefault="00811F6E" w:rsidP="00811F6E">
            <w:pPr>
              <w:shd w:val="clear" w:color="auto" w:fill="FFFFFF" w:themeFill="background1"/>
              <w:jc w:val="both"/>
              <w:rPr>
                <w:rFonts w:ascii="Times New Roman" w:hAnsi="Times New Roman" w:cs="Times New Roman"/>
                <w:sz w:val="20"/>
                <w:szCs w:val="20"/>
                <w:lang w:val="sr-Cyrl-RS"/>
              </w:rPr>
            </w:pPr>
            <w:r>
              <w:rPr>
                <w:rFonts w:ascii="Times New Roman" w:hAnsi="Times New Roman" w:cs="Times New Roman"/>
                <w:sz w:val="20"/>
                <w:szCs w:val="20"/>
                <w:lang w:val="sr-Cyrl-RS"/>
              </w:rPr>
              <w:lastRenderedPageBreak/>
              <w:t xml:space="preserve">9. </w:t>
            </w:r>
            <w:r w:rsidRPr="006F3F40">
              <w:rPr>
                <w:rFonts w:ascii="Times New Roman" w:hAnsi="Times New Roman" w:cs="Times New Roman"/>
                <w:sz w:val="20"/>
                <w:szCs w:val="20"/>
                <w:lang w:val="sr-Cyrl-RS"/>
              </w:rPr>
              <w:t>Не прихвата се. Усклађивање закона са правним тековнама ЕУ и усвајање закона или прописа чије је постојање неохподно за реализацију одређеног циља, не може се сматрати процесним показатељем, већ најмање показатељем резултата ако је такав показатељ предвиђен. Процесни показатељ би била израда нацрта или предлога закона. Низ докуменаза јавне политике садржи такве индикаторе (на пример Програм за борбу против трговине људима, Стратегија превенције и заштите од дисктиминације и др).</w:t>
            </w:r>
          </w:p>
          <w:p w14:paraId="38C50185" w14:textId="77777777" w:rsidR="007B3792" w:rsidRDefault="007B3792" w:rsidP="007B3792">
            <w:pPr>
              <w:shd w:val="clear" w:color="auto" w:fill="FFFFFF" w:themeFill="background1"/>
              <w:jc w:val="both"/>
              <w:rPr>
                <w:rFonts w:ascii="Times New Roman" w:hAnsi="Times New Roman" w:cs="Times New Roman"/>
                <w:sz w:val="20"/>
                <w:szCs w:val="20"/>
                <w:lang w:val="sr-Cyrl-RS"/>
              </w:rPr>
            </w:pPr>
          </w:p>
          <w:p w14:paraId="0CEE5189" w14:textId="703AD2B5" w:rsidR="007B3792" w:rsidRDefault="00811F6E" w:rsidP="00676E01">
            <w:pPr>
              <w:shd w:val="clear" w:color="auto" w:fill="FFFFFF" w:themeFill="background1"/>
              <w:jc w:val="both"/>
              <w:rPr>
                <w:rFonts w:ascii="Times New Roman" w:hAnsi="Times New Roman" w:cs="Times New Roman"/>
                <w:sz w:val="20"/>
                <w:szCs w:val="20"/>
                <w:lang w:val="sr-Cyrl-RS"/>
              </w:rPr>
            </w:pPr>
            <w:r>
              <w:rPr>
                <w:rFonts w:ascii="Times New Roman" w:hAnsi="Times New Roman" w:cs="Times New Roman"/>
                <w:sz w:val="20"/>
                <w:szCs w:val="20"/>
                <w:lang w:val="sr-Cyrl-RS"/>
              </w:rPr>
              <w:t>10</w:t>
            </w:r>
            <w:r w:rsidR="007B3792" w:rsidRPr="004D6F96">
              <w:rPr>
                <w:rFonts w:ascii="Times New Roman" w:hAnsi="Times New Roman" w:cs="Times New Roman"/>
                <w:sz w:val="20"/>
                <w:szCs w:val="20"/>
                <w:lang w:val="sr-Cyrl-RS"/>
              </w:rPr>
              <w:t xml:space="preserve">. </w:t>
            </w:r>
            <w:r w:rsidR="00676E01" w:rsidRPr="004D6F96">
              <w:rPr>
                <w:rFonts w:ascii="Times New Roman" w:hAnsi="Times New Roman" w:cs="Times New Roman"/>
                <w:sz w:val="20"/>
                <w:szCs w:val="20"/>
                <w:lang w:val="sr-Cyrl-RS"/>
              </w:rPr>
              <w:t xml:space="preserve">Не прихвата се. Из  </w:t>
            </w:r>
            <w:r w:rsidR="00CE5CE4" w:rsidRPr="004D6F96">
              <w:rPr>
                <w:rFonts w:ascii="Times New Roman" w:hAnsi="Times New Roman" w:cs="Times New Roman"/>
                <w:sz w:val="20"/>
                <w:szCs w:val="20"/>
                <w:lang w:val="sr-Cyrl-RS"/>
              </w:rPr>
              <w:t>АП</w:t>
            </w:r>
            <w:r w:rsidR="00676E01" w:rsidRPr="004D6F96">
              <w:rPr>
                <w:rFonts w:ascii="Times New Roman" w:hAnsi="Times New Roman" w:cs="Times New Roman"/>
                <w:sz w:val="20"/>
                <w:szCs w:val="20"/>
                <w:lang w:val="sr-Cyrl-RS"/>
              </w:rPr>
              <w:t xml:space="preserve"> су</w:t>
            </w:r>
            <w:r w:rsidR="00CE5CE4" w:rsidRPr="004D6F96">
              <w:rPr>
                <w:rFonts w:ascii="Times New Roman" w:hAnsi="Times New Roman" w:cs="Times New Roman"/>
                <w:sz w:val="20"/>
                <w:szCs w:val="20"/>
                <w:lang w:val="sr-Cyrl-RS"/>
              </w:rPr>
              <w:t xml:space="preserve"> брисани индикатори чија реализација није планирана за период 2026-2028 за који важи овај АП. Остаривање конкретних показатеља планирано је за 2030</w:t>
            </w:r>
            <w:r w:rsidR="00676E01" w:rsidRPr="004D6F96">
              <w:rPr>
                <w:rFonts w:ascii="Times New Roman" w:hAnsi="Times New Roman" w:cs="Times New Roman"/>
                <w:sz w:val="20"/>
                <w:szCs w:val="20"/>
                <w:lang w:val="sr-Cyrl-RS"/>
              </w:rPr>
              <w:t>.</w:t>
            </w:r>
          </w:p>
          <w:p w14:paraId="0C75AD24" w14:textId="4D916F1E" w:rsidR="006F3F40" w:rsidRPr="007B3792" w:rsidRDefault="006F3F40" w:rsidP="00676E01">
            <w:pPr>
              <w:shd w:val="clear" w:color="auto" w:fill="FFFFFF" w:themeFill="background1"/>
              <w:jc w:val="both"/>
              <w:rPr>
                <w:rFonts w:ascii="Times New Roman" w:hAnsi="Times New Roman" w:cs="Times New Roman"/>
                <w:sz w:val="20"/>
                <w:szCs w:val="20"/>
                <w:lang w:val="sr-Cyrl-RS"/>
              </w:rPr>
            </w:pPr>
          </w:p>
        </w:tc>
      </w:tr>
      <w:bookmarkEnd w:id="1"/>
    </w:tbl>
    <w:p w14:paraId="13160002" w14:textId="77777777" w:rsidR="00A53DF4" w:rsidRDefault="00A53DF4">
      <w:pPr>
        <w:shd w:val="clear" w:color="auto" w:fill="FFFFFF" w:themeFill="background1"/>
        <w:jc w:val="both"/>
        <w:rPr>
          <w:rFonts w:ascii="Times New Roman" w:hAnsi="Times New Roman" w:cs="Times New Roman"/>
          <w:sz w:val="20"/>
          <w:szCs w:val="20"/>
          <w:lang w:val="sr-Cyrl-RS"/>
        </w:rPr>
      </w:pPr>
    </w:p>
    <w:p w14:paraId="16ECC2AD" w14:textId="753C9215" w:rsidR="00887A52" w:rsidRDefault="00887A52">
      <w:pPr>
        <w:shd w:val="clear" w:color="auto" w:fill="FFFFFF" w:themeFill="background1"/>
        <w:jc w:val="both"/>
        <w:rPr>
          <w:rFonts w:ascii="Times New Roman" w:hAnsi="Times New Roman" w:cs="Times New Roman"/>
          <w:sz w:val="20"/>
          <w:szCs w:val="20"/>
          <w:lang w:val="sr-Cyrl-RS"/>
        </w:rPr>
      </w:pPr>
    </w:p>
    <w:sectPr w:rsidR="00887A52" w:rsidSect="00A749F1">
      <w:pgSz w:w="15840" w:h="12240" w:orient="landscape"/>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00EDE" w14:textId="77777777" w:rsidR="00FF0385" w:rsidRDefault="00FF0385" w:rsidP="004C1463">
      <w:pPr>
        <w:spacing w:after="0" w:line="240" w:lineRule="auto"/>
      </w:pPr>
      <w:r>
        <w:separator/>
      </w:r>
    </w:p>
  </w:endnote>
  <w:endnote w:type="continuationSeparator" w:id="0">
    <w:p w14:paraId="61AB627C" w14:textId="77777777" w:rsidR="00FF0385" w:rsidRDefault="00FF0385" w:rsidP="004C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A9C7E" w14:textId="77777777" w:rsidR="00FF0385" w:rsidRDefault="00FF0385" w:rsidP="004C1463">
      <w:pPr>
        <w:spacing w:after="0" w:line="240" w:lineRule="auto"/>
      </w:pPr>
      <w:r>
        <w:separator/>
      </w:r>
    </w:p>
  </w:footnote>
  <w:footnote w:type="continuationSeparator" w:id="0">
    <w:p w14:paraId="122C2937" w14:textId="77777777" w:rsidR="00FF0385" w:rsidRDefault="00FF0385" w:rsidP="004C1463">
      <w:pPr>
        <w:spacing w:after="0" w:line="240" w:lineRule="auto"/>
      </w:pPr>
      <w:r>
        <w:continuationSeparator/>
      </w:r>
    </w:p>
  </w:footnote>
  <w:footnote w:id="1">
    <w:p w14:paraId="1230C821" w14:textId="0347C417" w:rsidR="007056FA" w:rsidRPr="00A76F27" w:rsidRDefault="007056FA" w:rsidP="004A4EC4">
      <w:pPr>
        <w:pStyle w:val="FootnoteText"/>
        <w:snapToGrid w:val="0"/>
        <w:rPr>
          <w:rFonts w:ascii="Times New Roman" w:hAnsi="Times New Roman" w:cs="Times New Roman"/>
          <w:sz w:val="16"/>
          <w:szCs w:val="16"/>
          <w:lang w:val="sr-Cyrl-RS"/>
        </w:rPr>
      </w:pPr>
    </w:p>
  </w:footnote>
  <w:footnote w:id="2">
    <w:p w14:paraId="2A7C2376" w14:textId="2D8C5805" w:rsidR="007056FA" w:rsidRDefault="007056FA" w:rsidP="00A76F27">
      <w:pPr>
        <w:pStyle w:val="FootnoteText"/>
        <w:snapToGrid w:val="0"/>
        <w:rPr>
          <w:rFonts w:ascii="Times New Roman" w:hAnsi="Times New Roman" w:cs="Times New Roman"/>
          <w:sz w:val="16"/>
          <w:szCs w:val="16"/>
        </w:rPr>
      </w:pPr>
      <w:r>
        <w:rPr>
          <w:rFonts w:ascii="Times New Roman" w:hAnsi="Times New Roman" w:cs="Times New Roman"/>
          <w:sz w:val="16"/>
          <w:szCs w:val="16"/>
        </w:rPr>
        <w:t xml:space="preserve">  </w:t>
      </w:r>
    </w:p>
  </w:footnote>
  <w:footnote w:id="3">
    <w:p w14:paraId="35435826" w14:textId="2DD72B56" w:rsidR="007056FA" w:rsidRPr="003C74B6" w:rsidRDefault="007056FA" w:rsidP="00A76F27">
      <w:pPr>
        <w:pStyle w:val="FootnoteText"/>
        <w:snapToGrid w:val="0"/>
        <w:rPr>
          <w:rFonts w:ascii="Times New Roman" w:hAnsi="Times New Roman" w:cs="Times New Roman"/>
          <w:sz w:val="16"/>
          <w:szCs w:val="16"/>
          <w:lang w:val="sr-Cyrl-RS"/>
        </w:rPr>
      </w:pPr>
    </w:p>
  </w:footnote>
  <w:footnote w:id="4">
    <w:p w14:paraId="2F5330F6" w14:textId="1E78D4A7" w:rsidR="007056FA" w:rsidRPr="00595B5B" w:rsidRDefault="007056FA" w:rsidP="00595B5B">
      <w:pPr>
        <w:pStyle w:val="FootnoteText"/>
        <w:jc w:val="both"/>
        <w:rPr>
          <w:rFonts w:ascii="Times New Roman" w:hAnsi="Times New Roman" w:cs="Times New Roman"/>
          <w:sz w:val="16"/>
          <w:szCs w:val="16"/>
          <w:lang w:val="sr-Cyrl-RS"/>
        </w:rPr>
      </w:pPr>
    </w:p>
  </w:footnote>
  <w:footnote w:id="5">
    <w:p w14:paraId="258A1E24" w14:textId="306E194C" w:rsidR="007056FA" w:rsidRPr="00363234" w:rsidRDefault="007056FA" w:rsidP="00595B5B">
      <w:pPr>
        <w:pStyle w:val="FootnoteText"/>
        <w:jc w:val="both"/>
        <w:rPr>
          <w:rFonts w:ascii="Times New Roman" w:hAnsi="Times New Roman" w:cs="Times New Roman"/>
          <w:sz w:val="16"/>
          <w:szCs w:val="16"/>
          <w:lang w:val="sr-Cyrl-RS"/>
        </w:rPr>
      </w:pPr>
    </w:p>
  </w:footnote>
  <w:footnote w:id="6">
    <w:p w14:paraId="3EB31D93" w14:textId="02FBD9FA" w:rsidR="007056FA" w:rsidRPr="00595B5B" w:rsidRDefault="007056FA" w:rsidP="00595B5B">
      <w:pPr>
        <w:pStyle w:val="FootnoteText"/>
        <w:jc w:val="both"/>
        <w:rPr>
          <w:rFonts w:ascii="Times New Roman" w:hAnsi="Times New Roman" w:cs="Times New Roman"/>
          <w:sz w:val="16"/>
          <w:szCs w:val="16"/>
          <w:lang w:val="sr-Cyrl-RS"/>
        </w:rPr>
      </w:pPr>
    </w:p>
  </w:footnote>
  <w:footnote w:id="7">
    <w:p w14:paraId="2650B6EC" w14:textId="170A4B17" w:rsidR="007056FA" w:rsidRPr="00DB7850" w:rsidRDefault="007056FA" w:rsidP="00363234">
      <w:pPr>
        <w:pStyle w:val="FootnoteText"/>
        <w:jc w:val="both"/>
        <w:rPr>
          <w:rFonts w:ascii="Times New Roman" w:hAnsi="Times New Roman" w:cs="Times New Roman"/>
          <w:color w:val="EE0000"/>
          <w:sz w:val="16"/>
          <w:szCs w:val="16"/>
          <w:lang w:val="sr-Cyrl-RS"/>
        </w:rPr>
      </w:pPr>
    </w:p>
  </w:footnote>
  <w:footnote w:id="8">
    <w:p w14:paraId="6048A442" w14:textId="7FE4EDCE" w:rsidR="007056FA" w:rsidRPr="00DB7850" w:rsidRDefault="007056FA" w:rsidP="00363234">
      <w:pPr>
        <w:pStyle w:val="FootnoteText"/>
        <w:jc w:val="both"/>
        <w:rPr>
          <w:rFonts w:ascii="Times New Roman" w:hAnsi="Times New Roman" w:cs="Times New Roman"/>
          <w:color w:val="EE0000"/>
          <w:sz w:val="16"/>
          <w:szCs w:val="16"/>
          <w:lang w:val="sr-Cyrl-R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C16CA"/>
    <w:multiLevelType w:val="hybridMultilevel"/>
    <w:tmpl w:val="58423722"/>
    <w:lvl w:ilvl="0" w:tplc="90023D62">
      <w:start w:val="1"/>
      <w:numFmt w:val="decimal"/>
      <w:lvlText w:val="%1."/>
      <w:lvlJc w:val="left"/>
      <w:pPr>
        <w:ind w:left="720" w:hanging="360"/>
      </w:pPr>
      <w:rPr>
        <w:rFonts w:hint="default"/>
        <w:color w:val="000000" w:themeColor="text1"/>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1F63555C"/>
    <w:multiLevelType w:val="hybridMultilevel"/>
    <w:tmpl w:val="A8624C7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6AF3A91"/>
    <w:multiLevelType w:val="hybridMultilevel"/>
    <w:tmpl w:val="29527854"/>
    <w:lvl w:ilvl="0" w:tplc="D4BCCB38">
      <w:start w:val="1"/>
      <w:numFmt w:val="decimal"/>
      <w:lvlText w:val="%1."/>
      <w:lvlJc w:val="left"/>
      <w:pPr>
        <w:ind w:left="720" w:hanging="360"/>
      </w:pPr>
      <w:rPr>
        <w:rFonts w:ascii="Times New Roman" w:hAnsi="Times New Roman" w:cs="Times New Roman" w:hint="default"/>
        <w:b w:val="0"/>
        <w:b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27AA6485"/>
    <w:multiLevelType w:val="hybridMultilevel"/>
    <w:tmpl w:val="2060899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28B029B4"/>
    <w:multiLevelType w:val="hybridMultilevel"/>
    <w:tmpl w:val="379CE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B63115"/>
    <w:multiLevelType w:val="hybridMultilevel"/>
    <w:tmpl w:val="5EE4A4A2"/>
    <w:lvl w:ilvl="0" w:tplc="CC345CFA">
      <w:start w:val="1"/>
      <w:numFmt w:val="decimal"/>
      <w:lvlText w:val="%1."/>
      <w:lvlJc w:val="left"/>
      <w:pPr>
        <w:ind w:left="675" w:hanging="360"/>
      </w:pPr>
      <w:rPr>
        <w:rFonts w:hint="default"/>
      </w:rPr>
    </w:lvl>
    <w:lvl w:ilvl="1" w:tplc="241A0019" w:tentative="1">
      <w:start w:val="1"/>
      <w:numFmt w:val="lowerLetter"/>
      <w:lvlText w:val="%2."/>
      <w:lvlJc w:val="left"/>
      <w:pPr>
        <w:ind w:left="1395" w:hanging="360"/>
      </w:pPr>
    </w:lvl>
    <w:lvl w:ilvl="2" w:tplc="241A001B" w:tentative="1">
      <w:start w:val="1"/>
      <w:numFmt w:val="lowerRoman"/>
      <w:lvlText w:val="%3."/>
      <w:lvlJc w:val="right"/>
      <w:pPr>
        <w:ind w:left="2115" w:hanging="180"/>
      </w:pPr>
    </w:lvl>
    <w:lvl w:ilvl="3" w:tplc="241A000F" w:tentative="1">
      <w:start w:val="1"/>
      <w:numFmt w:val="decimal"/>
      <w:lvlText w:val="%4."/>
      <w:lvlJc w:val="left"/>
      <w:pPr>
        <w:ind w:left="2835" w:hanging="360"/>
      </w:pPr>
    </w:lvl>
    <w:lvl w:ilvl="4" w:tplc="241A0019" w:tentative="1">
      <w:start w:val="1"/>
      <w:numFmt w:val="lowerLetter"/>
      <w:lvlText w:val="%5."/>
      <w:lvlJc w:val="left"/>
      <w:pPr>
        <w:ind w:left="3555" w:hanging="360"/>
      </w:pPr>
    </w:lvl>
    <w:lvl w:ilvl="5" w:tplc="241A001B" w:tentative="1">
      <w:start w:val="1"/>
      <w:numFmt w:val="lowerRoman"/>
      <w:lvlText w:val="%6."/>
      <w:lvlJc w:val="right"/>
      <w:pPr>
        <w:ind w:left="4275" w:hanging="180"/>
      </w:pPr>
    </w:lvl>
    <w:lvl w:ilvl="6" w:tplc="241A000F" w:tentative="1">
      <w:start w:val="1"/>
      <w:numFmt w:val="decimal"/>
      <w:lvlText w:val="%7."/>
      <w:lvlJc w:val="left"/>
      <w:pPr>
        <w:ind w:left="4995" w:hanging="360"/>
      </w:pPr>
    </w:lvl>
    <w:lvl w:ilvl="7" w:tplc="241A0019" w:tentative="1">
      <w:start w:val="1"/>
      <w:numFmt w:val="lowerLetter"/>
      <w:lvlText w:val="%8."/>
      <w:lvlJc w:val="left"/>
      <w:pPr>
        <w:ind w:left="5715" w:hanging="360"/>
      </w:pPr>
    </w:lvl>
    <w:lvl w:ilvl="8" w:tplc="241A001B" w:tentative="1">
      <w:start w:val="1"/>
      <w:numFmt w:val="lowerRoman"/>
      <w:lvlText w:val="%9."/>
      <w:lvlJc w:val="right"/>
      <w:pPr>
        <w:ind w:left="6435" w:hanging="180"/>
      </w:pPr>
    </w:lvl>
  </w:abstractNum>
  <w:abstractNum w:abstractNumId="6" w15:restartNumberingAfterBreak="0">
    <w:nsid w:val="35D56D78"/>
    <w:multiLevelType w:val="hybridMultilevel"/>
    <w:tmpl w:val="236A125C"/>
    <w:lvl w:ilvl="0" w:tplc="9EF80772">
      <w:start w:val="6"/>
      <w:numFmt w:val="bullet"/>
      <w:lvlText w:val="-"/>
      <w:lvlJc w:val="left"/>
      <w:pPr>
        <w:ind w:left="720" w:hanging="360"/>
      </w:pPr>
      <w:rPr>
        <w:rFonts w:ascii="Times New Roman" w:eastAsia="Arial" w:hAnsi="Times New Roman" w:cs="Times New Roman"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39C441A3"/>
    <w:multiLevelType w:val="hybridMultilevel"/>
    <w:tmpl w:val="D6224E5C"/>
    <w:lvl w:ilvl="0" w:tplc="7F8E0DB6">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B69F7"/>
    <w:multiLevelType w:val="hybridMultilevel"/>
    <w:tmpl w:val="E3E67AA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912EE"/>
    <w:multiLevelType w:val="hybridMultilevel"/>
    <w:tmpl w:val="6D061F2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E915990"/>
    <w:multiLevelType w:val="hybridMultilevel"/>
    <w:tmpl w:val="F8FEF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3E3BF3"/>
    <w:multiLevelType w:val="hybridMultilevel"/>
    <w:tmpl w:val="A0F42420"/>
    <w:lvl w:ilvl="0" w:tplc="663EE754">
      <w:start w:val="15"/>
      <w:numFmt w:val="decimal"/>
      <w:lvlText w:val="%1."/>
      <w:lvlJc w:val="left"/>
      <w:pPr>
        <w:ind w:left="720" w:hanging="360"/>
      </w:pPr>
      <w:rPr>
        <w:rFonts w:hint="default"/>
        <w:strike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61FF308E"/>
    <w:multiLevelType w:val="hybridMultilevel"/>
    <w:tmpl w:val="65BC755A"/>
    <w:lvl w:ilvl="0" w:tplc="896EC01A">
      <w:start w:val="1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774F8B"/>
    <w:multiLevelType w:val="hybridMultilevel"/>
    <w:tmpl w:val="43FEBA4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70970E11"/>
    <w:multiLevelType w:val="hybridMultilevel"/>
    <w:tmpl w:val="AF62C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E727C7"/>
    <w:multiLevelType w:val="hybridMultilevel"/>
    <w:tmpl w:val="A9D01270"/>
    <w:lvl w:ilvl="0" w:tplc="A1DC1DBC">
      <w:start w:val="1"/>
      <w:numFmt w:val="decimal"/>
      <w:lvlText w:val="%1."/>
      <w:lvlJc w:val="left"/>
      <w:pPr>
        <w:ind w:left="720" w:hanging="360"/>
      </w:pPr>
      <w:rPr>
        <w:rFonts w:ascii="Times New Roman" w:eastAsiaTheme="minorHAnsi" w:hAnsi="Times New Roman" w:cs="Times New Roman"/>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72EC2977"/>
    <w:multiLevelType w:val="hybridMultilevel"/>
    <w:tmpl w:val="31CE0C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76183D87"/>
    <w:multiLevelType w:val="hybridMultilevel"/>
    <w:tmpl w:val="8CF062AE"/>
    <w:lvl w:ilvl="0" w:tplc="7F9E5CC0">
      <w:start w:val="1"/>
      <w:numFmt w:val="decimal"/>
      <w:lvlText w:val="%1."/>
      <w:lvlJc w:val="left"/>
      <w:pPr>
        <w:ind w:left="720" w:hanging="360"/>
      </w:pPr>
      <w:rPr>
        <w:rFonts w:hint="default"/>
        <w:color w:val="000000" w:themeColor="text1"/>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7C27377D"/>
    <w:multiLevelType w:val="hybridMultilevel"/>
    <w:tmpl w:val="322AD1D6"/>
    <w:lvl w:ilvl="0" w:tplc="241A000F">
      <w:start w:val="50"/>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7DB67CCC"/>
    <w:multiLevelType w:val="hybridMultilevel"/>
    <w:tmpl w:val="E0E0A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571D13"/>
    <w:multiLevelType w:val="multilevel"/>
    <w:tmpl w:val="B860BBC0"/>
    <w:styleLink w:val="Ovalista1"/>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F5B088D"/>
    <w:multiLevelType w:val="hybridMultilevel"/>
    <w:tmpl w:val="40D0B55A"/>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17"/>
  </w:num>
  <w:num w:numId="5">
    <w:abstractNumId w:val="2"/>
  </w:num>
  <w:num w:numId="6">
    <w:abstractNumId w:val="6"/>
  </w:num>
  <w:num w:numId="7">
    <w:abstractNumId w:val="1"/>
  </w:num>
  <w:num w:numId="8">
    <w:abstractNumId w:val="16"/>
  </w:num>
  <w:num w:numId="9">
    <w:abstractNumId w:val="13"/>
  </w:num>
  <w:num w:numId="10">
    <w:abstractNumId w:val="9"/>
  </w:num>
  <w:num w:numId="11">
    <w:abstractNumId w:val="15"/>
  </w:num>
  <w:num w:numId="12">
    <w:abstractNumId w:val="11"/>
  </w:num>
  <w:num w:numId="13">
    <w:abstractNumId w:val="3"/>
  </w:num>
  <w:num w:numId="14">
    <w:abstractNumId w:val="14"/>
  </w:num>
  <w:num w:numId="15">
    <w:abstractNumId w:val="4"/>
  </w:num>
  <w:num w:numId="16">
    <w:abstractNumId w:val="1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8"/>
  </w:num>
  <w:num w:numId="20">
    <w:abstractNumId w:val="21"/>
  </w:num>
  <w:num w:numId="21">
    <w:abstractNumId w:val="20"/>
  </w:num>
  <w:num w:numId="22">
    <w:abstractNumId w:val="18"/>
  </w:num>
  <w:num w:numId="2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AFA"/>
    <w:rsid w:val="00000CEF"/>
    <w:rsid w:val="00005A56"/>
    <w:rsid w:val="00006B36"/>
    <w:rsid w:val="00011250"/>
    <w:rsid w:val="00013427"/>
    <w:rsid w:val="00017B2B"/>
    <w:rsid w:val="00023246"/>
    <w:rsid w:val="000235D8"/>
    <w:rsid w:val="00023EAC"/>
    <w:rsid w:val="00025C31"/>
    <w:rsid w:val="00026083"/>
    <w:rsid w:val="000264D8"/>
    <w:rsid w:val="00031354"/>
    <w:rsid w:val="000342FC"/>
    <w:rsid w:val="00034E59"/>
    <w:rsid w:val="00036218"/>
    <w:rsid w:val="00036916"/>
    <w:rsid w:val="00040264"/>
    <w:rsid w:val="00041B04"/>
    <w:rsid w:val="00044227"/>
    <w:rsid w:val="0004479C"/>
    <w:rsid w:val="00047825"/>
    <w:rsid w:val="000502D2"/>
    <w:rsid w:val="000510E8"/>
    <w:rsid w:val="00062EB1"/>
    <w:rsid w:val="00064A3C"/>
    <w:rsid w:val="000665F4"/>
    <w:rsid w:val="00070048"/>
    <w:rsid w:val="00071302"/>
    <w:rsid w:val="00074480"/>
    <w:rsid w:val="00075D55"/>
    <w:rsid w:val="00076BE0"/>
    <w:rsid w:val="000775CD"/>
    <w:rsid w:val="00082C63"/>
    <w:rsid w:val="00085466"/>
    <w:rsid w:val="000856D8"/>
    <w:rsid w:val="000900A7"/>
    <w:rsid w:val="000907FE"/>
    <w:rsid w:val="00092098"/>
    <w:rsid w:val="00092BC6"/>
    <w:rsid w:val="00092FE5"/>
    <w:rsid w:val="00094E2F"/>
    <w:rsid w:val="00096BAF"/>
    <w:rsid w:val="000976F8"/>
    <w:rsid w:val="000A2275"/>
    <w:rsid w:val="000A4285"/>
    <w:rsid w:val="000A617B"/>
    <w:rsid w:val="000A6380"/>
    <w:rsid w:val="000A7C2D"/>
    <w:rsid w:val="000B0503"/>
    <w:rsid w:val="000B1B5E"/>
    <w:rsid w:val="000B3F13"/>
    <w:rsid w:val="000B5293"/>
    <w:rsid w:val="000B7C7F"/>
    <w:rsid w:val="000B7DDB"/>
    <w:rsid w:val="000B7DE9"/>
    <w:rsid w:val="000C100A"/>
    <w:rsid w:val="000C5EFB"/>
    <w:rsid w:val="000C765A"/>
    <w:rsid w:val="000C7C69"/>
    <w:rsid w:val="000D2E31"/>
    <w:rsid w:val="000D5186"/>
    <w:rsid w:val="000D7126"/>
    <w:rsid w:val="000E01EC"/>
    <w:rsid w:val="000E1ACB"/>
    <w:rsid w:val="000E1BEB"/>
    <w:rsid w:val="000E2228"/>
    <w:rsid w:val="000E533F"/>
    <w:rsid w:val="000E5F16"/>
    <w:rsid w:val="000F00E5"/>
    <w:rsid w:val="000F2DDC"/>
    <w:rsid w:val="000F3C57"/>
    <w:rsid w:val="000F4DC9"/>
    <w:rsid w:val="000F6ED0"/>
    <w:rsid w:val="000F7882"/>
    <w:rsid w:val="000F7F10"/>
    <w:rsid w:val="00102AD9"/>
    <w:rsid w:val="00103A52"/>
    <w:rsid w:val="00104E71"/>
    <w:rsid w:val="00105876"/>
    <w:rsid w:val="001067D8"/>
    <w:rsid w:val="001068BB"/>
    <w:rsid w:val="00110A8F"/>
    <w:rsid w:val="00114E47"/>
    <w:rsid w:val="001230F9"/>
    <w:rsid w:val="0012365A"/>
    <w:rsid w:val="00125126"/>
    <w:rsid w:val="001252A5"/>
    <w:rsid w:val="00125AEB"/>
    <w:rsid w:val="0012615B"/>
    <w:rsid w:val="00130389"/>
    <w:rsid w:val="00133192"/>
    <w:rsid w:val="00136D8F"/>
    <w:rsid w:val="001411A9"/>
    <w:rsid w:val="0014273C"/>
    <w:rsid w:val="0014284A"/>
    <w:rsid w:val="00142E64"/>
    <w:rsid w:val="001432FA"/>
    <w:rsid w:val="001459A1"/>
    <w:rsid w:val="001460D9"/>
    <w:rsid w:val="0014643D"/>
    <w:rsid w:val="00146E8E"/>
    <w:rsid w:val="001475EE"/>
    <w:rsid w:val="0015044E"/>
    <w:rsid w:val="00152A16"/>
    <w:rsid w:val="00153243"/>
    <w:rsid w:val="0015635D"/>
    <w:rsid w:val="00162BAA"/>
    <w:rsid w:val="00163366"/>
    <w:rsid w:val="00163EAD"/>
    <w:rsid w:val="00164ED5"/>
    <w:rsid w:val="0016580B"/>
    <w:rsid w:val="001672BD"/>
    <w:rsid w:val="001709A4"/>
    <w:rsid w:val="00171710"/>
    <w:rsid w:val="00171847"/>
    <w:rsid w:val="00174182"/>
    <w:rsid w:val="00174D67"/>
    <w:rsid w:val="00176DFC"/>
    <w:rsid w:val="001807CD"/>
    <w:rsid w:val="00181475"/>
    <w:rsid w:val="00182757"/>
    <w:rsid w:val="00184CFC"/>
    <w:rsid w:val="00186E71"/>
    <w:rsid w:val="001926D3"/>
    <w:rsid w:val="00192CBC"/>
    <w:rsid w:val="0019383F"/>
    <w:rsid w:val="00194A7A"/>
    <w:rsid w:val="001956E0"/>
    <w:rsid w:val="001969EA"/>
    <w:rsid w:val="001979E4"/>
    <w:rsid w:val="001A0CD0"/>
    <w:rsid w:val="001A2442"/>
    <w:rsid w:val="001A3912"/>
    <w:rsid w:val="001B031D"/>
    <w:rsid w:val="001B089B"/>
    <w:rsid w:val="001B197D"/>
    <w:rsid w:val="001B7CEF"/>
    <w:rsid w:val="001B7DAC"/>
    <w:rsid w:val="001B7E5D"/>
    <w:rsid w:val="001C02CB"/>
    <w:rsid w:val="001C2013"/>
    <w:rsid w:val="001C26D6"/>
    <w:rsid w:val="001C2DE6"/>
    <w:rsid w:val="001C39BF"/>
    <w:rsid w:val="001C7158"/>
    <w:rsid w:val="001D0C91"/>
    <w:rsid w:val="001D1456"/>
    <w:rsid w:val="001D2363"/>
    <w:rsid w:val="001D2DAB"/>
    <w:rsid w:val="001D3787"/>
    <w:rsid w:val="001D4767"/>
    <w:rsid w:val="001D4BF1"/>
    <w:rsid w:val="001D6504"/>
    <w:rsid w:val="001D752A"/>
    <w:rsid w:val="001E0718"/>
    <w:rsid w:val="001E42AE"/>
    <w:rsid w:val="001E4CC6"/>
    <w:rsid w:val="001E5D18"/>
    <w:rsid w:val="001E7214"/>
    <w:rsid w:val="001F519C"/>
    <w:rsid w:val="001F5E51"/>
    <w:rsid w:val="002001D8"/>
    <w:rsid w:val="0020369A"/>
    <w:rsid w:val="002042FF"/>
    <w:rsid w:val="00204665"/>
    <w:rsid w:val="002053EF"/>
    <w:rsid w:val="0020543B"/>
    <w:rsid w:val="00206944"/>
    <w:rsid w:val="00212804"/>
    <w:rsid w:val="00214190"/>
    <w:rsid w:val="00216AF6"/>
    <w:rsid w:val="00217AB4"/>
    <w:rsid w:val="00220F9B"/>
    <w:rsid w:val="002247C9"/>
    <w:rsid w:val="002256A7"/>
    <w:rsid w:val="00226D89"/>
    <w:rsid w:val="00231596"/>
    <w:rsid w:val="00232CC7"/>
    <w:rsid w:val="0023389F"/>
    <w:rsid w:val="002345C4"/>
    <w:rsid w:val="00237874"/>
    <w:rsid w:val="00241824"/>
    <w:rsid w:val="00241C24"/>
    <w:rsid w:val="002438AF"/>
    <w:rsid w:val="002473D1"/>
    <w:rsid w:val="0024792B"/>
    <w:rsid w:val="00250654"/>
    <w:rsid w:val="002535FC"/>
    <w:rsid w:val="002539D4"/>
    <w:rsid w:val="00255416"/>
    <w:rsid w:val="00257634"/>
    <w:rsid w:val="00257FB6"/>
    <w:rsid w:val="00261529"/>
    <w:rsid w:val="00264A33"/>
    <w:rsid w:val="00270E5B"/>
    <w:rsid w:val="0027302D"/>
    <w:rsid w:val="0027437E"/>
    <w:rsid w:val="00275425"/>
    <w:rsid w:val="00277980"/>
    <w:rsid w:val="00281E0D"/>
    <w:rsid w:val="002862CD"/>
    <w:rsid w:val="002865CE"/>
    <w:rsid w:val="00286CE4"/>
    <w:rsid w:val="00295344"/>
    <w:rsid w:val="002A12B8"/>
    <w:rsid w:val="002A17D3"/>
    <w:rsid w:val="002A316C"/>
    <w:rsid w:val="002A35B3"/>
    <w:rsid w:val="002A50C4"/>
    <w:rsid w:val="002A7A9F"/>
    <w:rsid w:val="002B2DD1"/>
    <w:rsid w:val="002B3719"/>
    <w:rsid w:val="002B5F5F"/>
    <w:rsid w:val="002C0771"/>
    <w:rsid w:val="002C0970"/>
    <w:rsid w:val="002C0A65"/>
    <w:rsid w:val="002C2D2D"/>
    <w:rsid w:val="002C3A06"/>
    <w:rsid w:val="002C447B"/>
    <w:rsid w:val="002C5D61"/>
    <w:rsid w:val="002C5D70"/>
    <w:rsid w:val="002C6CF2"/>
    <w:rsid w:val="002D1A6F"/>
    <w:rsid w:val="002D1E3A"/>
    <w:rsid w:val="002D3180"/>
    <w:rsid w:val="002D661F"/>
    <w:rsid w:val="002D7AFA"/>
    <w:rsid w:val="002D7D0B"/>
    <w:rsid w:val="002E0F89"/>
    <w:rsid w:val="002E1A6B"/>
    <w:rsid w:val="002E78D7"/>
    <w:rsid w:val="002E7F8F"/>
    <w:rsid w:val="002F03D7"/>
    <w:rsid w:val="002F05E8"/>
    <w:rsid w:val="002F25A9"/>
    <w:rsid w:val="002F4CE1"/>
    <w:rsid w:val="002F4E98"/>
    <w:rsid w:val="002F5872"/>
    <w:rsid w:val="002F683C"/>
    <w:rsid w:val="003017F0"/>
    <w:rsid w:val="00302396"/>
    <w:rsid w:val="00303ED8"/>
    <w:rsid w:val="0030516C"/>
    <w:rsid w:val="003063A4"/>
    <w:rsid w:val="0031031C"/>
    <w:rsid w:val="00310D46"/>
    <w:rsid w:val="0031115C"/>
    <w:rsid w:val="003128E9"/>
    <w:rsid w:val="003131E6"/>
    <w:rsid w:val="00314920"/>
    <w:rsid w:val="00314A47"/>
    <w:rsid w:val="00314B6A"/>
    <w:rsid w:val="00320173"/>
    <w:rsid w:val="0032143C"/>
    <w:rsid w:val="0032282B"/>
    <w:rsid w:val="0032345A"/>
    <w:rsid w:val="003248B7"/>
    <w:rsid w:val="00324F0D"/>
    <w:rsid w:val="003272BD"/>
    <w:rsid w:val="00333888"/>
    <w:rsid w:val="003411DB"/>
    <w:rsid w:val="003419F7"/>
    <w:rsid w:val="00344645"/>
    <w:rsid w:val="0034545B"/>
    <w:rsid w:val="00346BFF"/>
    <w:rsid w:val="0034759B"/>
    <w:rsid w:val="00347911"/>
    <w:rsid w:val="00347D3B"/>
    <w:rsid w:val="0035044B"/>
    <w:rsid w:val="00350CF4"/>
    <w:rsid w:val="0035331E"/>
    <w:rsid w:val="00355B06"/>
    <w:rsid w:val="00357B1A"/>
    <w:rsid w:val="00357D22"/>
    <w:rsid w:val="00360217"/>
    <w:rsid w:val="00360746"/>
    <w:rsid w:val="00361DBA"/>
    <w:rsid w:val="00362182"/>
    <w:rsid w:val="00363234"/>
    <w:rsid w:val="003635E9"/>
    <w:rsid w:val="00363626"/>
    <w:rsid w:val="00364AD6"/>
    <w:rsid w:val="00366E40"/>
    <w:rsid w:val="0036741C"/>
    <w:rsid w:val="003775F3"/>
    <w:rsid w:val="003816CC"/>
    <w:rsid w:val="00382897"/>
    <w:rsid w:val="00383E25"/>
    <w:rsid w:val="0038654D"/>
    <w:rsid w:val="0039080A"/>
    <w:rsid w:val="0039171C"/>
    <w:rsid w:val="00392C67"/>
    <w:rsid w:val="003936DF"/>
    <w:rsid w:val="003A2039"/>
    <w:rsid w:val="003A39F2"/>
    <w:rsid w:val="003A6DC1"/>
    <w:rsid w:val="003A799B"/>
    <w:rsid w:val="003B5D4D"/>
    <w:rsid w:val="003B6819"/>
    <w:rsid w:val="003C2E9A"/>
    <w:rsid w:val="003C489A"/>
    <w:rsid w:val="003C542C"/>
    <w:rsid w:val="003C74B6"/>
    <w:rsid w:val="003D00B0"/>
    <w:rsid w:val="003D6A68"/>
    <w:rsid w:val="003E447A"/>
    <w:rsid w:val="003E5587"/>
    <w:rsid w:val="003F2FD7"/>
    <w:rsid w:val="003F4AAA"/>
    <w:rsid w:val="003F5284"/>
    <w:rsid w:val="003F6841"/>
    <w:rsid w:val="00401675"/>
    <w:rsid w:val="00402C00"/>
    <w:rsid w:val="00403766"/>
    <w:rsid w:val="004040C8"/>
    <w:rsid w:val="0040466E"/>
    <w:rsid w:val="004061E4"/>
    <w:rsid w:val="00410F5B"/>
    <w:rsid w:val="0041682D"/>
    <w:rsid w:val="00417FF5"/>
    <w:rsid w:val="00420A4A"/>
    <w:rsid w:val="00420BB8"/>
    <w:rsid w:val="0042225A"/>
    <w:rsid w:val="004255DA"/>
    <w:rsid w:val="004269D6"/>
    <w:rsid w:val="00427F99"/>
    <w:rsid w:val="00431B02"/>
    <w:rsid w:val="00437789"/>
    <w:rsid w:val="00440ECB"/>
    <w:rsid w:val="004471AF"/>
    <w:rsid w:val="00450DB2"/>
    <w:rsid w:val="00450FF3"/>
    <w:rsid w:val="00452772"/>
    <w:rsid w:val="00453F95"/>
    <w:rsid w:val="00455DBE"/>
    <w:rsid w:val="0045626F"/>
    <w:rsid w:val="0046032B"/>
    <w:rsid w:val="00461C36"/>
    <w:rsid w:val="004623B2"/>
    <w:rsid w:val="0046584C"/>
    <w:rsid w:val="004661EA"/>
    <w:rsid w:val="0046668C"/>
    <w:rsid w:val="004675A3"/>
    <w:rsid w:val="00467CC0"/>
    <w:rsid w:val="0047010C"/>
    <w:rsid w:val="00473505"/>
    <w:rsid w:val="0047387E"/>
    <w:rsid w:val="00484C64"/>
    <w:rsid w:val="0048705A"/>
    <w:rsid w:val="00491590"/>
    <w:rsid w:val="00494AF5"/>
    <w:rsid w:val="00496DE8"/>
    <w:rsid w:val="00497501"/>
    <w:rsid w:val="004A0FA1"/>
    <w:rsid w:val="004A2E39"/>
    <w:rsid w:val="004A3B48"/>
    <w:rsid w:val="004A4EC4"/>
    <w:rsid w:val="004A6636"/>
    <w:rsid w:val="004A6F29"/>
    <w:rsid w:val="004B1A6A"/>
    <w:rsid w:val="004B25DD"/>
    <w:rsid w:val="004B3814"/>
    <w:rsid w:val="004B3B7E"/>
    <w:rsid w:val="004B41F4"/>
    <w:rsid w:val="004B53E6"/>
    <w:rsid w:val="004B5F9B"/>
    <w:rsid w:val="004C135C"/>
    <w:rsid w:val="004C1463"/>
    <w:rsid w:val="004C5D83"/>
    <w:rsid w:val="004D1E28"/>
    <w:rsid w:val="004D2BBD"/>
    <w:rsid w:val="004D367C"/>
    <w:rsid w:val="004D36AE"/>
    <w:rsid w:val="004D5366"/>
    <w:rsid w:val="004D54D4"/>
    <w:rsid w:val="004D6F96"/>
    <w:rsid w:val="004D722E"/>
    <w:rsid w:val="004D72C3"/>
    <w:rsid w:val="004E0347"/>
    <w:rsid w:val="004E2A92"/>
    <w:rsid w:val="004E3DA3"/>
    <w:rsid w:val="004E4FC4"/>
    <w:rsid w:val="004E65A9"/>
    <w:rsid w:val="004E6AAB"/>
    <w:rsid w:val="004F01CF"/>
    <w:rsid w:val="004F1512"/>
    <w:rsid w:val="004F3F6C"/>
    <w:rsid w:val="004F7107"/>
    <w:rsid w:val="004F7656"/>
    <w:rsid w:val="00501557"/>
    <w:rsid w:val="00504AB3"/>
    <w:rsid w:val="005105DD"/>
    <w:rsid w:val="0051149D"/>
    <w:rsid w:val="00512E32"/>
    <w:rsid w:val="00514009"/>
    <w:rsid w:val="005158E0"/>
    <w:rsid w:val="00517793"/>
    <w:rsid w:val="00522938"/>
    <w:rsid w:val="00524B9E"/>
    <w:rsid w:val="0052619A"/>
    <w:rsid w:val="00531F61"/>
    <w:rsid w:val="005342CC"/>
    <w:rsid w:val="00537A4A"/>
    <w:rsid w:val="00537CA2"/>
    <w:rsid w:val="005409AB"/>
    <w:rsid w:val="00544DDB"/>
    <w:rsid w:val="00546033"/>
    <w:rsid w:val="005477BB"/>
    <w:rsid w:val="00551C63"/>
    <w:rsid w:val="00561F01"/>
    <w:rsid w:val="005646B8"/>
    <w:rsid w:val="00576E3A"/>
    <w:rsid w:val="00577A7C"/>
    <w:rsid w:val="00587546"/>
    <w:rsid w:val="005903C3"/>
    <w:rsid w:val="0059070F"/>
    <w:rsid w:val="00593DCB"/>
    <w:rsid w:val="00595B5B"/>
    <w:rsid w:val="005A4870"/>
    <w:rsid w:val="005B001A"/>
    <w:rsid w:val="005B5E6C"/>
    <w:rsid w:val="005C2611"/>
    <w:rsid w:val="005C33B9"/>
    <w:rsid w:val="005C47D8"/>
    <w:rsid w:val="005C6EBE"/>
    <w:rsid w:val="005D0103"/>
    <w:rsid w:val="005D02C9"/>
    <w:rsid w:val="005D1E59"/>
    <w:rsid w:val="005D709E"/>
    <w:rsid w:val="005D728E"/>
    <w:rsid w:val="005E2962"/>
    <w:rsid w:val="005E2D9B"/>
    <w:rsid w:val="005E3684"/>
    <w:rsid w:val="005E410D"/>
    <w:rsid w:val="005E5C2E"/>
    <w:rsid w:val="005E5FE7"/>
    <w:rsid w:val="005F2199"/>
    <w:rsid w:val="005F245A"/>
    <w:rsid w:val="005F3BBB"/>
    <w:rsid w:val="005F45F4"/>
    <w:rsid w:val="005F7D68"/>
    <w:rsid w:val="00602FD3"/>
    <w:rsid w:val="0060424D"/>
    <w:rsid w:val="006102A0"/>
    <w:rsid w:val="0061119D"/>
    <w:rsid w:val="00611604"/>
    <w:rsid w:val="006123E7"/>
    <w:rsid w:val="00613D6B"/>
    <w:rsid w:val="00623901"/>
    <w:rsid w:val="00624DE4"/>
    <w:rsid w:val="00626DD5"/>
    <w:rsid w:val="00630218"/>
    <w:rsid w:val="00630ED5"/>
    <w:rsid w:val="006320A6"/>
    <w:rsid w:val="00632947"/>
    <w:rsid w:val="00632E42"/>
    <w:rsid w:val="00633C65"/>
    <w:rsid w:val="00634ADD"/>
    <w:rsid w:val="00640A2D"/>
    <w:rsid w:val="00641B93"/>
    <w:rsid w:val="0064207E"/>
    <w:rsid w:val="00642115"/>
    <w:rsid w:val="00643B01"/>
    <w:rsid w:val="006442BC"/>
    <w:rsid w:val="00646EAE"/>
    <w:rsid w:val="00647889"/>
    <w:rsid w:val="0065078E"/>
    <w:rsid w:val="00650B29"/>
    <w:rsid w:val="0065114E"/>
    <w:rsid w:val="006513B7"/>
    <w:rsid w:val="006558E0"/>
    <w:rsid w:val="00655EA9"/>
    <w:rsid w:val="00656629"/>
    <w:rsid w:val="00657944"/>
    <w:rsid w:val="00660C54"/>
    <w:rsid w:val="006615B1"/>
    <w:rsid w:val="00662B4B"/>
    <w:rsid w:val="00662B68"/>
    <w:rsid w:val="006630A6"/>
    <w:rsid w:val="00666952"/>
    <w:rsid w:val="00672872"/>
    <w:rsid w:val="00673712"/>
    <w:rsid w:val="006747ED"/>
    <w:rsid w:val="00675DF3"/>
    <w:rsid w:val="00676E01"/>
    <w:rsid w:val="00677A24"/>
    <w:rsid w:val="0068426E"/>
    <w:rsid w:val="00686A96"/>
    <w:rsid w:val="00690535"/>
    <w:rsid w:val="006907D9"/>
    <w:rsid w:val="006912DA"/>
    <w:rsid w:val="006918E9"/>
    <w:rsid w:val="0069394C"/>
    <w:rsid w:val="00694E44"/>
    <w:rsid w:val="00696901"/>
    <w:rsid w:val="00697450"/>
    <w:rsid w:val="00697FC0"/>
    <w:rsid w:val="006A2919"/>
    <w:rsid w:val="006A499D"/>
    <w:rsid w:val="006A61F0"/>
    <w:rsid w:val="006B0E79"/>
    <w:rsid w:val="006B0F20"/>
    <w:rsid w:val="006B2A4E"/>
    <w:rsid w:val="006B35D8"/>
    <w:rsid w:val="006B4407"/>
    <w:rsid w:val="006B493A"/>
    <w:rsid w:val="006B4979"/>
    <w:rsid w:val="006B4991"/>
    <w:rsid w:val="006B5EDF"/>
    <w:rsid w:val="006B60F9"/>
    <w:rsid w:val="006B66CC"/>
    <w:rsid w:val="006C3CEA"/>
    <w:rsid w:val="006C5DCF"/>
    <w:rsid w:val="006C6B82"/>
    <w:rsid w:val="006D02EE"/>
    <w:rsid w:val="006D24AB"/>
    <w:rsid w:val="006D253C"/>
    <w:rsid w:val="006D4B1B"/>
    <w:rsid w:val="006D554D"/>
    <w:rsid w:val="006D7D99"/>
    <w:rsid w:val="006D7F69"/>
    <w:rsid w:val="006E42FA"/>
    <w:rsid w:val="006E51CC"/>
    <w:rsid w:val="006E520E"/>
    <w:rsid w:val="006E6752"/>
    <w:rsid w:val="006E6E63"/>
    <w:rsid w:val="006F3F40"/>
    <w:rsid w:val="006F5BCF"/>
    <w:rsid w:val="006F74DC"/>
    <w:rsid w:val="00700A69"/>
    <w:rsid w:val="00700BC4"/>
    <w:rsid w:val="00703D1D"/>
    <w:rsid w:val="00703F3A"/>
    <w:rsid w:val="007056FA"/>
    <w:rsid w:val="00705DAF"/>
    <w:rsid w:val="00706C12"/>
    <w:rsid w:val="00710D87"/>
    <w:rsid w:val="00712321"/>
    <w:rsid w:val="00716DFD"/>
    <w:rsid w:val="007203C5"/>
    <w:rsid w:val="00721D71"/>
    <w:rsid w:val="007227D1"/>
    <w:rsid w:val="00723A0E"/>
    <w:rsid w:val="00725404"/>
    <w:rsid w:val="00727B1A"/>
    <w:rsid w:val="00732A91"/>
    <w:rsid w:val="007339FA"/>
    <w:rsid w:val="007354DA"/>
    <w:rsid w:val="00736B81"/>
    <w:rsid w:val="00737C38"/>
    <w:rsid w:val="00740B69"/>
    <w:rsid w:val="00750042"/>
    <w:rsid w:val="007573AE"/>
    <w:rsid w:val="007604F1"/>
    <w:rsid w:val="00767C3F"/>
    <w:rsid w:val="00767E6C"/>
    <w:rsid w:val="00770771"/>
    <w:rsid w:val="00772CA7"/>
    <w:rsid w:val="00775A64"/>
    <w:rsid w:val="00777ABD"/>
    <w:rsid w:val="0078183D"/>
    <w:rsid w:val="00783BA4"/>
    <w:rsid w:val="007926CE"/>
    <w:rsid w:val="0079525C"/>
    <w:rsid w:val="007A13CE"/>
    <w:rsid w:val="007A20A0"/>
    <w:rsid w:val="007A25F8"/>
    <w:rsid w:val="007A2B42"/>
    <w:rsid w:val="007A3163"/>
    <w:rsid w:val="007A3AFE"/>
    <w:rsid w:val="007A3EE5"/>
    <w:rsid w:val="007B054A"/>
    <w:rsid w:val="007B0E7F"/>
    <w:rsid w:val="007B3792"/>
    <w:rsid w:val="007B6597"/>
    <w:rsid w:val="007B6957"/>
    <w:rsid w:val="007B6E46"/>
    <w:rsid w:val="007B72D6"/>
    <w:rsid w:val="007C090E"/>
    <w:rsid w:val="007C3BEF"/>
    <w:rsid w:val="007C3FF7"/>
    <w:rsid w:val="007C4EE3"/>
    <w:rsid w:val="007D3E32"/>
    <w:rsid w:val="007D3F92"/>
    <w:rsid w:val="007D5CC3"/>
    <w:rsid w:val="007D602A"/>
    <w:rsid w:val="007D6689"/>
    <w:rsid w:val="007D7138"/>
    <w:rsid w:val="007E2664"/>
    <w:rsid w:val="007E3A70"/>
    <w:rsid w:val="007F1EB3"/>
    <w:rsid w:val="007F23B8"/>
    <w:rsid w:val="007F2B38"/>
    <w:rsid w:val="007F50E5"/>
    <w:rsid w:val="00804BCD"/>
    <w:rsid w:val="00805604"/>
    <w:rsid w:val="00805CF2"/>
    <w:rsid w:val="00810123"/>
    <w:rsid w:val="00811223"/>
    <w:rsid w:val="00811F6E"/>
    <w:rsid w:val="00812A3C"/>
    <w:rsid w:val="0081422F"/>
    <w:rsid w:val="00817E0B"/>
    <w:rsid w:val="00820E1E"/>
    <w:rsid w:val="008218AB"/>
    <w:rsid w:val="00823970"/>
    <w:rsid w:val="00827C95"/>
    <w:rsid w:val="00830F45"/>
    <w:rsid w:val="00835947"/>
    <w:rsid w:val="00837547"/>
    <w:rsid w:val="00837E17"/>
    <w:rsid w:val="0084033B"/>
    <w:rsid w:val="00840EE3"/>
    <w:rsid w:val="0084362D"/>
    <w:rsid w:val="008444BA"/>
    <w:rsid w:val="00844CD6"/>
    <w:rsid w:val="008462FD"/>
    <w:rsid w:val="0085754B"/>
    <w:rsid w:val="0085795A"/>
    <w:rsid w:val="00863AF9"/>
    <w:rsid w:val="00863F19"/>
    <w:rsid w:val="0086792D"/>
    <w:rsid w:val="008707F2"/>
    <w:rsid w:val="00874963"/>
    <w:rsid w:val="00875E3A"/>
    <w:rsid w:val="00875EA7"/>
    <w:rsid w:val="00876234"/>
    <w:rsid w:val="00876583"/>
    <w:rsid w:val="00877C5D"/>
    <w:rsid w:val="00887A52"/>
    <w:rsid w:val="00890607"/>
    <w:rsid w:val="0089095D"/>
    <w:rsid w:val="00893B7A"/>
    <w:rsid w:val="00896BB3"/>
    <w:rsid w:val="008A138D"/>
    <w:rsid w:val="008A2F99"/>
    <w:rsid w:val="008B16DB"/>
    <w:rsid w:val="008B4108"/>
    <w:rsid w:val="008B5609"/>
    <w:rsid w:val="008B64F3"/>
    <w:rsid w:val="008C0B02"/>
    <w:rsid w:val="008C19C2"/>
    <w:rsid w:val="008D0A24"/>
    <w:rsid w:val="008D358A"/>
    <w:rsid w:val="008D3CCA"/>
    <w:rsid w:val="008D3D07"/>
    <w:rsid w:val="008D517D"/>
    <w:rsid w:val="008D76C1"/>
    <w:rsid w:val="008E0ADB"/>
    <w:rsid w:val="008E22DC"/>
    <w:rsid w:val="008E27B4"/>
    <w:rsid w:val="008E3840"/>
    <w:rsid w:val="008E4762"/>
    <w:rsid w:val="008E61FB"/>
    <w:rsid w:val="008E7005"/>
    <w:rsid w:val="008F0AFF"/>
    <w:rsid w:val="008F0F48"/>
    <w:rsid w:val="008F11FA"/>
    <w:rsid w:val="008F26C1"/>
    <w:rsid w:val="008F37AB"/>
    <w:rsid w:val="0090288E"/>
    <w:rsid w:val="00906ACA"/>
    <w:rsid w:val="00907F18"/>
    <w:rsid w:val="00911893"/>
    <w:rsid w:val="0091404F"/>
    <w:rsid w:val="009146F9"/>
    <w:rsid w:val="00914F46"/>
    <w:rsid w:val="0091683B"/>
    <w:rsid w:val="0091774A"/>
    <w:rsid w:val="00920B06"/>
    <w:rsid w:val="009224F6"/>
    <w:rsid w:val="0092377A"/>
    <w:rsid w:val="009252CC"/>
    <w:rsid w:val="009262EA"/>
    <w:rsid w:val="009263D0"/>
    <w:rsid w:val="0092679C"/>
    <w:rsid w:val="00926854"/>
    <w:rsid w:val="0093376F"/>
    <w:rsid w:val="00934B33"/>
    <w:rsid w:val="0093743F"/>
    <w:rsid w:val="0094642F"/>
    <w:rsid w:val="009505C6"/>
    <w:rsid w:val="00950F51"/>
    <w:rsid w:val="009533A2"/>
    <w:rsid w:val="00953E88"/>
    <w:rsid w:val="00953E97"/>
    <w:rsid w:val="009555AD"/>
    <w:rsid w:val="00957A0B"/>
    <w:rsid w:val="00957E07"/>
    <w:rsid w:val="009601E6"/>
    <w:rsid w:val="0096509A"/>
    <w:rsid w:val="00971E5B"/>
    <w:rsid w:val="00972918"/>
    <w:rsid w:val="00987D8C"/>
    <w:rsid w:val="0099059E"/>
    <w:rsid w:val="00993270"/>
    <w:rsid w:val="00993A88"/>
    <w:rsid w:val="0099504D"/>
    <w:rsid w:val="00997900"/>
    <w:rsid w:val="009A09DE"/>
    <w:rsid w:val="009A1098"/>
    <w:rsid w:val="009A66E9"/>
    <w:rsid w:val="009A66F9"/>
    <w:rsid w:val="009A70C4"/>
    <w:rsid w:val="009A789A"/>
    <w:rsid w:val="009B1619"/>
    <w:rsid w:val="009B37BD"/>
    <w:rsid w:val="009C0494"/>
    <w:rsid w:val="009C4BB7"/>
    <w:rsid w:val="009C5ABA"/>
    <w:rsid w:val="009D12D8"/>
    <w:rsid w:val="009D17E5"/>
    <w:rsid w:val="009D24D2"/>
    <w:rsid w:val="009D3EA6"/>
    <w:rsid w:val="009D59A0"/>
    <w:rsid w:val="009D60E8"/>
    <w:rsid w:val="009D6423"/>
    <w:rsid w:val="009D6881"/>
    <w:rsid w:val="009E07AA"/>
    <w:rsid w:val="009E6136"/>
    <w:rsid w:val="009E68AB"/>
    <w:rsid w:val="009F173A"/>
    <w:rsid w:val="009F62BA"/>
    <w:rsid w:val="009F70F0"/>
    <w:rsid w:val="009F73DF"/>
    <w:rsid w:val="009F740F"/>
    <w:rsid w:val="00A04EA8"/>
    <w:rsid w:val="00A06408"/>
    <w:rsid w:val="00A07D45"/>
    <w:rsid w:val="00A21670"/>
    <w:rsid w:val="00A27369"/>
    <w:rsid w:val="00A27EBA"/>
    <w:rsid w:val="00A30D51"/>
    <w:rsid w:val="00A33066"/>
    <w:rsid w:val="00A330C3"/>
    <w:rsid w:val="00A3564C"/>
    <w:rsid w:val="00A4368A"/>
    <w:rsid w:val="00A45999"/>
    <w:rsid w:val="00A45FBA"/>
    <w:rsid w:val="00A506FB"/>
    <w:rsid w:val="00A52A75"/>
    <w:rsid w:val="00A53A80"/>
    <w:rsid w:val="00A53DF4"/>
    <w:rsid w:val="00A543C3"/>
    <w:rsid w:val="00A57482"/>
    <w:rsid w:val="00A662BC"/>
    <w:rsid w:val="00A6782D"/>
    <w:rsid w:val="00A67DA2"/>
    <w:rsid w:val="00A70C07"/>
    <w:rsid w:val="00A71BA2"/>
    <w:rsid w:val="00A72AE3"/>
    <w:rsid w:val="00A749F1"/>
    <w:rsid w:val="00A76212"/>
    <w:rsid w:val="00A76F27"/>
    <w:rsid w:val="00A77AEF"/>
    <w:rsid w:val="00A81815"/>
    <w:rsid w:val="00A85208"/>
    <w:rsid w:val="00A86BB9"/>
    <w:rsid w:val="00A902B2"/>
    <w:rsid w:val="00A90F67"/>
    <w:rsid w:val="00A93B29"/>
    <w:rsid w:val="00A949A7"/>
    <w:rsid w:val="00A9538B"/>
    <w:rsid w:val="00A958EC"/>
    <w:rsid w:val="00A95F25"/>
    <w:rsid w:val="00A9636D"/>
    <w:rsid w:val="00A96ED8"/>
    <w:rsid w:val="00AA0F35"/>
    <w:rsid w:val="00AA65E3"/>
    <w:rsid w:val="00AA67C7"/>
    <w:rsid w:val="00AA7CB7"/>
    <w:rsid w:val="00AB00D1"/>
    <w:rsid w:val="00AB0C4A"/>
    <w:rsid w:val="00AB1328"/>
    <w:rsid w:val="00AB24EB"/>
    <w:rsid w:val="00AB339E"/>
    <w:rsid w:val="00AB46AF"/>
    <w:rsid w:val="00AB483C"/>
    <w:rsid w:val="00AB582C"/>
    <w:rsid w:val="00AC3852"/>
    <w:rsid w:val="00AC70B3"/>
    <w:rsid w:val="00AD4EE7"/>
    <w:rsid w:val="00AD4FE7"/>
    <w:rsid w:val="00AD503E"/>
    <w:rsid w:val="00AD6537"/>
    <w:rsid w:val="00AD6D83"/>
    <w:rsid w:val="00AD7A15"/>
    <w:rsid w:val="00AE0F8B"/>
    <w:rsid w:val="00AE28F4"/>
    <w:rsid w:val="00AE3969"/>
    <w:rsid w:val="00AE4690"/>
    <w:rsid w:val="00AE5539"/>
    <w:rsid w:val="00AF01F5"/>
    <w:rsid w:val="00AF0AF5"/>
    <w:rsid w:val="00AF14E5"/>
    <w:rsid w:val="00AF33CD"/>
    <w:rsid w:val="00AF355D"/>
    <w:rsid w:val="00AF476F"/>
    <w:rsid w:val="00B01F33"/>
    <w:rsid w:val="00B02272"/>
    <w:rsid w:val="00B03076"/>
    <w:rsid w:val="00B048CA"/>
    <w:rsid w:val="00B079E4"/>
    <w:rsid w:val="00B10749"/>
    <w:rsid w:val="00B12132"/>
    <w:rsid w:val="00B15D9A"/>
    <w:rsid w:val="00B15F8B"/>
    <w:rsid w:val="00B16627"/>
    <w:rsid w:val="00B16931"/>
    <w:rsid w:val="00B1707F"/>
    <w:rsid w:val="00B212F9"/>
    <w:rsid w:val="00B213E3"/>
    <w:rsid w:val="00B21654"/>
    <w:rsid w:val="00B3010C"/>
    <w:rsid w:val="00B31D6C"/>
    <w:rsid w:val="00B400FA"/>
    <w:rsid w:val="00B40528"/>
    <w:rsid w:val="00B45C52"/>
    <w:rsid w:val="00B55E8D"/>
    <w:rsid w:val="00B56147"/>
    <w:rsid w:val="00B56F65"/>
    <w:rsid w:val="00B60A5D"/>
    <w:rsid w:val="00B61E9F"/>
    <w:rsid w:val="00B63D83"/>
    <w:rsid w:val="00B64393"/>
    <w:rsid w:val="00B66A84"/>
    <w:rsid w:val="00B70140"/>
    <w:rsid w:val="00B7053A"/>
    <w:rsid w:val="00B76D7D"/>
    <w:rsid w:val="00B76F83"/>
    <w:rsid w:val="00B77500"/>
    <w:rsid w:val="00B7771F"/>
    <w:rsid w:val="00B8290F"/>
    <w:rsid w:val="00B83B3A"/>
    <w:rsid w:val="00B84B85"/>
    <w:rsid w:val="00B91705"/>
    <w:rsid w:val="00B91AB8"/>
    <w:rsid w:val="00B9251A"/>
    <w:rsid w:val="00B933F2"/>
    <w:rsid w:val="00B9527C"/>
    <w:rsid w:val="00B956A0"/>
    <w:rsid w:val="00B97E37"/>
    <w:rsid w:val="00BA1C90"/>
    <w:rsid w:val="00BA2059"/>
    <w:rsid w:val="00BA2CB7"/>
    <w:rsid w:val="00BA2FED"/>
    <w:rsid w:val="00BA55CF"/>
    <w:rsid w:val="00BA66A1"/>
    <w:rsid w:val="00BA6EB4"/>
    <w:rsid w:val="00BB41F1"/>
    <w:rsid w:val="00BB4F4E"/>
    <w:rsid w:val="00BB635A"/>
    <w:rsid w:val="00BB6F6B"/>
    <w:rsid w:val="00BB7B40"/>
    <w:rsid w:val="00BC100B"/>
    <w:rsid w:val="00BC4187"/>
    <w:rsid w:val="00BC780E"/>
    <w:rsid w:val="00BD018F"/>
    <w:rsid w:val="00BD3F75"/>
    <w:rsid w:val="00BD5424"/>
    <w:rsid w:val="00BD5E33"/>
    <w:rsid w:val="00BD74E1"/>
    <w:rsid w:val="00BE258F"/>
    <w:rsid w:val="00BE5967"/>
    <w:rsid w:val="00BE5DCA"/>
    <w:rsid w:val="00BE68BB"/>
    <w:rsid w:val="00BE69C9"/>
    <w:rsid w:val="00BF1E09"/>
    <w:rsid w:val="00BF3B0E"/>
    <w:rsid w:val="00BF5A06"/>
    <w:rsid w:val="00BF6D23"/>
    <w:rsid w:val="00C0118D"/>
    <w:rsid w:val="00C03930"/>
    <w:rsid w:val="00C04866"/>
    <w:rsid w:val="00C127A4"/>
    <w:rsid w:val="00C20A22"/>
    <w:rsid w:val="00C2589B"/>
    <w:rsid w:val="00C26C72"/>
    <w:rsid w:val="00C30ABD"/>
    <w:rsid w:val="00C31573"/>
    <w:rsid w:val="00C3291F"/>
    <w:rsid w:val="00C35EEA"/>
    <w:rsid w:val="00C375DD"/>
    <w:rsid w:val="00C4294E"/>
    <w:rsid w:val="00C4411A"/>
    <w:rsid w:val="00C44832"/>
    <w:rsid w:val="00C45406"/>
    <w:rsid w:val="00C46913"/>
    <w:rsid w:val="00C46F93"/>
    <w:rsid w:val="00C528C6"/>
    <w:rsid w:val="00C549B0"/>
    <w:rsid w:val="00C56D33"/>
    <w:rsid w:val="00C60E0A"/>
    <w:rsid w:val="00C62F06"/>
    <w:rsid w:val="00C63C82"/>
    <w:rsid w:val="00C7107E"/>
    <w:rsid w:val="00C714A9"/>
    <w:rsid w:val="00C724D0"/>
    <w:rsid w:val="00C7372F"/>
    <w:rsid w:val="00C768B1"/>
    <w:rsid w:val="00C769FA"/>
    <w:rsid w:val="00C778C6"/>
    <w:rsid w:val="00C828D9"/>
    <w:rsid w:val="00C83F0C"/>
    <w:rsid w:val="00C86382"/>
    <w:rsid w:val="00C87311"/>
    <w:rsid w:val="00C90343"/>
    <w:rsid w:val="00C90B42"/>
    <w:rsid w:val="00C940E3"/>
    <w:rsid w:val="00C972EB"/>
    <w:rsid w:val="00CA0308"/>
    <w:rsid w:val="00CA29C8"/>
    <w:rsid w:val="00CA6020"/>
    <w:rsid w:val="00CB0861"/>
    <w:rsid w:val="00CB08D5"/>
    <w:rsid w:val="00CB0D7C"/>
    <w:rsid w:val="00CB5E50"/>
    <w:rsid w:val="00CC05B7"/>
    <w:rsid w:val="00CC05ED"/>
    <w:rsid w:val="00CC11F7"/>
    <w:rsid w:val="00CC27F9"/>
    <w:rsid w:val="00CC6B30"/>
    <w:rsid w:val="00CC6C82"/>
    <w:rsid w:val="00CC6E1D"/>
    <w:rsid w:val="00CD1BD4"/>
    <w:rsid w:val="00CD3E95"/>
    <w:rsid w:val="00CD604E"/>
    <w:rsid w:val="00CE1598"/>
    <w:rsid w:val="00CE302C"/>
    <w:rsid w:val="00CE4289"/>
    <w:rsid w:val="00CE5CE4"/>
    <w:rsid w:val="00CE7646"/>
    <w:rsid w:val="00CF3E5D"/>
    <w:rsid w:val="00D001DF"/>
    <w:rsid w:val="00D00C74"/>
    <w:rsid w:val="00D015F7"/>
    <w:rsid w:val="00D02E81"/>
    <w:rsid w:val="00D04E39"/>
    <w:rsid w:val="00D05729"/>
    <w:rsid w:val="00D05C36"/>
    <w:rsid w:val="00D070CC"/>
    <w:rsid w:val="00D100EA"/>
    <w:rsid w:val="00D10549"/>
    <w:rsid w:val="00D108EC"/>
    <w:rsid w:val="00D11784"/>
    <w:rsid w:val="00D117B6"/>
    <w:rsid w:val="00D12FFE"/>
    <w:rsid w:val="00D14735"/>
    <w:rsid w:val="00D14D65"/>
    <w:rsid w:val="00D1736D"/>
    <w:rsid w:val="00D20D34"/>
    <w:rsid w:val="00D2252D"/>
    <w:rsid w:val="00D23E12"/>
    <w:rsid w:val="00D2472B"/>
    <w:rsid w:val="00D25CF4"/>
    <w:rsid w:val="00D2616F"/>
    <w:rsid w:val="00D27FD0"/>
    <w:rsid w:val="00D33FD8"/>
    <w:rsid w:val="00D345CF"/>
    <w:rsid w:val="00D34673"/>
    <w:rsid w:val="00D412BB"/>
    <w:rsid w:val="00D41F91"/>
    <w:rsid w:val="00D44673"/>
    <w:rsid w:val="00D46A98"/>
    <w:rsid w:val="00D513CB"/>
    <w:rsid w:val="00D5313A"/>
    <w:rsid w:val="00D55136"/>
    <w:rsid w:val="00D55947"/>
    <w:rsid w:val="00D61F6E"/>
    <w:rsid w:val="00D65D8A"/>
    <w:rsid w:val="00D72535"/>
    <w:rsid w:val="00D72814"/>
    <w:rsid w:val="00D73E28"/>
    <w:rsid w:val="00D73F31"/>
    <w:rsid w:val="00D7560E"/>
    <w:rsid w:val="00D757A8"/>
    <w:rsid w:val="00D76105"/>
    <w:rsid w:val="00D76619"/>
    <w:rsid w:val="00D77119"/>
    <w:rsid w:val="00D800DE"/>
    <w:rsid w:val="00D823E6"/>
    <w:rsid w:val="00D83848"/>
    <w:rsid w:val="00D84EC3"/>
    <w:rsid w:val="00D8662D"/>
    <w:rsid w:val="00D8776A"/>
    <w:rsid w:val="00D91214"/>
    <w:rsid w:val="00D9608C"/>
    <w:rsid w:val="00D97726"/>
    <w:rsid w:val="00DA0851"/>
    <w:rsid w:val="00DA0A05"/>
    <w:rsid w:val="00DA3E0E"/>
    <w:rsid w:val="00DA7D5E"/>
    <w:rsid w:val="00DB169B"/>
    <w:rsid w:val="00DB3491"/>
    <w:rsid w:val="00DB7850"/>
    <w:rsid w:val="00DC04ED"/>
    <w:rsid w:val="00DC0DFB"/>
    <w:rsid w:val="00DC21E2"/>
    <w:rsid w:val="00DC2A6E"/>
    <w:rsid w:val="00DC6F5B"/>
    <w:rsid w:val="00DD167F"/>
    <w:rsid w:val="00DD638D"/>
    <w:rsid w:val="00DE0EDD"/>
    <w:rsid w:val="00DE1D5F"/>
    <w:rsid w:val="00DE46CD"/>
    <w:rsid w:val="00DE57EB"/>
    <w:rsid w:val="00DE59F9"/>
    <w:rsid w:val="00DE634D"/>
    <w:rsid w:val="00DE661F"/>
    <w:rsid w:val="00DF4995"/>
    <w:rsid w:val="00E01CE9"/>
    <w:rsid w:val="00E045A9"/>
    <w:rsid w:val="00E06281"/>
    <w:rsid w:val="00E06B3E"/>
    <w:rsid w:val="00E115FF"/>
    <w:rsid w:val="00E144F6"/>
    <w:rsid w:val="00E156CC"/>
    <w:rsid w:val="00E2160C"/>
    <w:rsid w:val="00E22A2F"/>
    <w:rsid w:val="00E22DAF"/>
    <w:rsid w:val="00E249FF"/>
    <w:rsid w:val="00E34309"/>
    <w:rsid w:val="00E35B07"/>
    <w:rsid w:val="00E453E2"/>
    <w:rsid w:val="00E53E3B"/>
    <w:rsid w:val="00E54DB2"/>
    <w:rsid w:val="00E5502B"/>
    <w:rsid w:val="00E55708"/>
    <w:rsid w:val="00E569AE"/>
    <w:rsid w:val="00E5737B"/>
    <w:rsid w:val="00E60558"/>
    <w:rsid w:val="00E644F0"/>
    <w:rsid w:val="00E70BD2"/>
    <w:rsid w:val="00E72127"/>
    <w:rsid w:val="00E75110"/>
    <w:rsid w:val="00E765BA"/>
    <w:rsid w:val="00E81AA9"/>
    <w:rsid w:val="00E81DCD"/>
    <w:rsid w:val="00E85A2B"/>
    <w:rsid w:val="00E8697A"/>
    <w:rsid w:val="00E87683"/>
    <w:rsid w:val="00E927BD"/>
    <w:rsid w:val="00E93464"/>
    <w:rsid w:val="00E96968"/>
    <w:rsid w:val="00EA0388"/>
    <w:rsid w:val="00EA1414"/>
    <w:rsid w:val="00EA15D1"/>
    <w:rsid w:val="00EA4D8E"/>
    <w:rsid w:val="00EB0B1C"/>
    <w:rsid w:val="00EB3869"/>
    <w:rsid w:val="00EB4311"/>
    <w:rsid w:val="00EB5C66"/>
    <w:rsid w:val="00EB6132"/>
    <w:rsid w:val="00EB68F5"/>
    <w:rsid w:val="00EB729C"/>
    <w:rsid w:val="00EC02DB"/>
    <w:rsid w:val="00EC44AB"/>
    <w:rsid w:val="00EC5206"/>
    <w:rsid w:val="00EC5FFA"/>
    <w:rsid w:val="00EC646D"/>
    <w:rsid w:val="00ED1F90"/>
    <w:rsid w:val="00ED56CA"/>
    <w:rsid w:val="00ED678C"/>
    <w:rsid w:val="00ED7F8E"/>
    <w:rsid w:val="00EE20DB"/>
    <w:rsid w:val="00EE406A"/>
    <w:rsid w:val="00EE48FA"/>
    <w:rsid w:val="00EE4D61"/>
    <w:rsid w:val="00EE736F"/>
    <w:rsid w:val="00EF2323"/>
    <w:rsid w:val="00EF43E4"/>
    <w:rsid w:val="00EF5BEC"/>
    <w:rsid w:val="00F00667"/>
    <w:rsid w:val="00F02398"/>
    <w:rsid w:val="00F11D65"/>
    <w:rsid w:val="00F1459E"/>
    <w:rsid w:val="00F15396"/>
    <w:rsid w:val="00F20A32"/>
    <w:rsid w:val="00F20FD4"/>
    <w:rsid w:val="00F23C4B"/>
    <w:rsid w:val="00F23E28"/>
    <w:rsid w:val="00F24484"/>
    <w:rsid w:val="00F24BDE"/>
    <w:rsid w:val="00F24F0F"/>
    <w:rsid w:val="00F254AC"/>
    <w:rsid w:val="00F279D9"/>
    <w:rsid w:val="00F30E46"/>
    <w:rsid w:val="00F34234"/>
    <w:rsid w:val="00F36FEC"/>
    <w:rsid w:val="00F40073"/>
    <w:rsid w:val="00F4119B"/>
    <w:rsid w:val="00F414EB"/>
    <w:rsid w:val="00F47F81"/>
    <w:rsid w:val="00F511C3"/>
    <w:rsid w:val="00F51945"/>
    <w:rsid w:val="00F51FA3"/>
    <w:rsid w:val="00F53FF1"/>
    <w:rsid w:val="00F60A9A"/>
    <w:rsid w:val="00F66C7E"/>
    <w:rsid w:val="00F67518"/>
    <w:rsid w:val="00F71A3A"/>
    <w:rsid w:val="00F763F0"/>
    <w:rsid w:val="00F765D0"/>
    <w:rsid w:val="00F77415"/>
    <w:rsid w:val="00F804B7"/>
    <w:rsid w:val="00F814CF"/>
    <w:rsid w:val="00F83A8D"/>
    <w:rsid w:val="00F84869"/>
    <w:rsid w:val="00F84E39"/>
    <w:rsid w:val="00F87B19"/>
    <w:rsid w:val="00F92C7A"/>
    <w:rsid w:val="00F93631"/>
    <w:rsid w:val="00F94E6C"/>
    <w:rsid w:val="00F958CE"/>
    <w:rsid w:val="00FA07EB"/>
    <w:rsid w:val="00FA0C7E"/>
    <w:rsid w:val="00FA175A"/>
    <w:rsid w:val="00FA3028"/>
    <w:rsid w:val="00FA6905"/>
    <w:rsid w:val="00FB0641"/>
    <w:rsid w:val="00FB0EAD"/>
    <w:rsid w:val="00FB15F3"/>
    <w:rsid w:val="00FB4816"/>
    <w:rsid w:val="00FB4A99"/>
    <w:rsid w:val="00FB4DC8"/>
    <w:rsid w:val="00FB5A44"/>
    <w:rsid w:val="00FB7BA5"/>
    <w:rsid w:val="00FC07B0"/>
    <w:rsid w:val="00FC260B"/>
    <w:rsid w:val="00FC32ED"/>
    <w:rsid w:val="00FC3972"/>
    <w:rsid w:val="00FC57D7"/>
    <w:rsid w:val="00FC6668"/>
    <w:rsid w:val="00FC755B"/>
    <w:rsid w:val="00FC7A89"/>
    <w:rsid w:val="00FD02D6"/>
    <w:rsid w:val="00FD3260"/>
    <w:rsid w:val="00FD45CB"/>
    <w:rsid w:val="00FD77E6"/>
    <w:rsid w:val="00FD7BAF"/>
    <w:rsid w:val="00FE4640"/>
    <w:rsid w:val="00FE6827"/>
    <w:rsid w:val="00FF0385"/>
    <w:rsid w:val="00FF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B615"/>
  <w15:chartTrackingRefBased/>
  <w15:docId w15:val="{8C0E7C81-1648-47AC-BD5F-59EFE897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343"/>
  </w:style>
  <w:style w:type="paragraph" w:styleId="Heading1">
    <w:name w:val="heading 1"/>
    <w:basedOn w:val="Normal"/>
    <w:next w:val="Normal"/>
    <w:link w:val="Heading1Char"/>
    <w:uiPriority w:val="9"/>
    <w:qFormat/>
    <w:rsid w:val="002D7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7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7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AFA"/>
    <w:rPr>
      <w:rFonts w:eastAsiaTheme="majorEastAsia" w:cstheme="majorBidi"/>
      <w:color w:val="272727" w:themeColor="text1" w:themeTint="D8"/>
    </w:rPr>
  </w:style>
  <w:style w:type="paragraph" w:styleId="Title">
    <w:name w:val="Title"/>
    <w:basedOn w:val="Normal"/>
    <w:next w:val="Normal"/>
    <w:link w:val="TitleChar"/>
    <w:uiPriority w:val="10"/>
    <w:qFormat/>
    <w:rsid w:val="002D7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AFA"/>
    <w:pPr>
      <w:spacing w:before="160"/>
      <w:jc w:val="center"/>
    </w:pPr>
    <w:rPr>
      <w:i/>
      <w:iCs/>
      <w:color w:val="404040" w:themeColor="text1" w:themeTint="BF"/>
    </w:rPr>
  </w:style>
  <w:style w:type="character" w:customStyle="1" w:styleId="QuoteChar">
    <w:name w:val="Quote Char"/>
    <w:basedOn w:val="DefaultParagraphFont"/>
    <w:link w:val="Quote"/>
    <w:uiPriority w:val="29"/>
    <w:rsid w:val="002D7AFA"/>
    <w:rPr>
      <w:i/>
      <w:iCs/>
      <w:color w:val="404040" w:themeColor="text1" w:themeTint="BF"/>
    </w:rPr>
  </w:style>
  <w:style w:type="paragraph" w:styleId="ListParagraph">
    <w:name w:val="List Paragraph"/>
    <w:basedOn w:val="Normal"/>
    <w:uiPriority w:val="34"/>
    <w:qFormat/>
    <w:rsid w:val="002D7AFA"/>
    <w:pPr>
      <w:ind w:left="720"/>
      <w:contextualSpacing/>
    </w:pPr>
  </w:style>
  <w:style w:type="character" w:styleId="IntenseEmphasis">
    <w:name w:val="Intense Emphasis"/>
    <w:basedOn w:val="DefaultParagraphFont"/>
    <w:uiPriority w:val="21"/>
    <w:qFormat/>
    <w:rsid w:val="002D7AFA"/>
    <w:rPr>
      <w:i/>
      <w:iCs/>
      <w:color w:val="0F4761" w:themeColor="accent1" w:themeShade="BF"/>
    </w:rPr>
  </w:style>
  <w:style w:type="paragraph" w:styleId="IntenseQuote">
    <w:name w:val="Intense Quote"/>
    <w:basedOn w:val="Normal"/>
    <w:next w:val="Normal"/>
    <w:link w:val="IntenseQuoteChar"/>
    <w:uiPriority w:val="30"/>
    <w:qFormat/>
    <w:rsid w:val="002D7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AFA"/>
    <w:rPr>
      <w:i/>
      <w:iCs/>
      <w:color w:val="0F4761" w:themeColor="accent1" w:themeShade="BF"/>
    </w:rPr>
  </w:style>
  <w:style w:type="character" w:styleId="IntenseReference">
    <w:name w:val="Intense Reference"/>
    <w:basedOn w:val="DefaultParagraphFont"/>
    <w:uiPriority w:val="32"/>
    <w:qFormat/>
    <w:rsid w:val="002D7AFA"/>
    <w:rPr>
      <w:b/>
      <w:bCs/>
      <w:smallCaps/>
      <w:color w:val="0F4761" w:themeColor="accent1" w:themeShade="BF"/>
      <w:spacing w:val="5"/>
    </w:rPr>
  </w:style>
  <w:style w:type="paragraph" w:customStyle="1" w:styleId="Default">
    <w:name w:val="Default"/>
    <w:rsid w:val="002D7AFA"/>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5158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2F06"/>
    <w:rPr>
      <w:sz w:val="16"/>
      <w:szCs w:val="16"/>
    </w:rPr>
  </w:style>
  <w:style w:type="paragraph" w:styleId="CommentText">
    <w:name w:val="annotation text"/>
    <w:basedOn w:val="Normal"/>
    <w:link w:val="CommentTextChar"/>
    <w:uiPriority w:val="99"/>
    <w:unhideWhenUsed/>
    <w:rsid w:val="00C62F06"/>
    <w:pPr>
      <w:spacing w:line="240" w:lineRule="auto"/>
    </w:pPr>
    <w:rPr>
      <w:sz w:val="20"/>
      <w:szCs w:val="20"/>
    </w:rPr>
  </w:style>
  <w:style w:type="character" w:customStyle="1" w:styleId="CommentTextChar">
    <w:name w:val="Comment Text Char"/>
    <w:basedOn w:val="DefaultParagraphFont"/>
    <w:link w:val="CommentText"/>
    <w:uiPriority w:val="99"/>
    <w:rsid w:val="00C62F06"/>
    <w:rPr>
      <w:sz w:val="20"/>
      <w:szCs w:val="20"/>
    </w:rPr>
  </w:style>
  <w:style w:type="paragraph" w:styleId="CommentSubject">
    <w:name w:val="annotation subject"/>
    <w:basedOn w:val="CommentText"/>
    <w:next w:val="CommentText"/>
    <w:link w:val="CommentSubjectChar"/>
    <w:uiPriority w:val="99"/>
    <w:semiHidden/>
    <w:unhideWhenUsed/>
    <w:rsid w:val="00C62F06"/>
    <w:rPr>
      <w:b/>
      <w:bCs/>
    </w:rPr>
  </w:style>
  <w:style w:type="character" w:customStyle="1" w:styleId="CommentSubjectChar">
    <w:name w:val="Comment Subject Char"/>
    <w:basedOn w:val="CommentTextChar"/>
    <w:link w:val="CommentSubject"/>
    <w:uiPriority w:val="99"/>
    <w:semiHidden/>
    <w:rsid w:val="00C62F06"/>
    <w:rPr>
      <w:b/>
      <w:bCs/>
      <w:sz w:val="20"/>
      <w:szCs w:val="20"/>
    </w:rPr>
  </w:style>
  <w:style w:type="paragraph" w:customStyle="1" w:styleId="basic-paragraph">
    <w:name w:val="basic-paragraph"/>
    <w:basedOn w:val="Normal"/>
    <w:rsid w:val="00226D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yq110---naslov-clana">
    <w:name w:val="wyq110---naslov-clana"/>
    <w:basedOn w:val="Normal"/>
    <w:rsid w:val="001504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lan">
    <w:name w:val="clan"/>
    <w:basedOn w:val="Normal"/>
    <w:rsid w:val="001504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rmal1">
    <w:name w:val="Normal1"/>
    <w:basedOn w:val="Normal"/>
    <w:rsid w:val="001504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A0851"/>
    <w:rPr>
      <w:color w:val="467886" w:themeColor="hyperlink"/>
      <w:u w:val="single"/>
    </w:rPr>
  </w:style>
  <w:style w:type="paragraph" w:styleId="PlainText">
    <w:name w:val="Plain Text"/>
    <w:basedOn w:val="Normal"/>
    <w:link w:val="PlainTextChar"/>
    <w:uiPriority w:val="99"/>
    <w:unhideWhenUsed/>
    <w:rsid w:val="00C04866"/>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C04866"/>
    <w:rPr>
      <w:rFonts w:ascii="Calibri" w:hAnsi="Calibri"/>
      <w:kern w:val="0"/>
      <w:szCs w:val="21"/>
      <w14:ligatures w14:val="none"/>
    </w:rPr>
  </w:style>
  <w:style w:type="paragraph" w:customStyle="1" w:styleId="default0">
    <w:name w:val="default"/>
    <w:basedOn w:val="Normal"/>
    <w:rsid w:val="005875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14A47"/>
    <w:pPr>
      <w:spacing w:after="0" w:line="240" w:lineRule="auto"/>
      <w:jc w:val="both"/>
    </w:pPr>
    <w:rPr>
      <w:rFonts w:ascii="Times New Roman" w:eastAsia="Calibri" w:hAnsi="Times New Roman" w:cs="Calibri"/>
      <w:color w:val="000000"/>
      <w:kern w:val="0"/>
      <w:sz w:val="20"/>
      <w:lang w:val="sr-Cyrl-RS" w:eastAsia="sr-Cyrl-RS"/>
      <w14:ligatures w14:val="none"/>
    </w:rPr>
  </w:style>
  <w:style w:type="paragraph" w:customStyle="1" w:styleId="textbody">
    <w:name w:val="textbody"/>
    <w:basedOn w:val="Normal"/>
    <w:rsid w:val="0051149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B76D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76D7D"/>
    <w:rPr>
      <w:b/>
      <w:bCs/>
    </w:rPr>
  </w:style>
  <w:style w:type="paragraph" w:styleId="BodyText">
    <w:name w:val="Body Text"/>
    <w:basedOn w:val="Normal"/>
    <w:link w:val="BodyTextChar"/>
    <w:uiPriority w:val="1"/>
    <w:qFormat/>
    <w:rsid w:val="00E22DAF"/>
    <w:pPr>
      <w:widowControl w:val="0"/>
      <w:autoSpaceDE w:val="0"/>
      <w:autoSpaceDN w:val="0"/>
      <w:spacing w:after="0" w:line="240" w:lineRule="auto"/>
    </w:pPr>
    <w:rPr>
      <w:rFonts w:ascii="Times New Roman" w:eastAsia="Times New Roman" w:hAnsi="Times New Roman" w:cs="Times New Roman"/>
      <w:b/>
      <w:bCs/>
      <w:kern w:val="0"/>
      <w:sz w:val="20"/>
      <w:szCs w:val="20"/>
      <w14:ligatures w14:val="none"/>
    </w:rPr>
  </w:style>
  <w:style w:type="character" w:customStyle="1" w:styleId="BodyTextChar">
    <w:name w:val="Body Text Char"/>
    <w:basedOn w:val="DefaultParagraphFont"/>
    <w:link w:val="BodyText"/>
    <w:uiPriority w:val="1"/>
    <w:rsid w:val="00E22DAF"/>
    <w:rPr>
      <w:rFonts w:ascii="Times New Roman" w:eastAsia="Times New Roman" w:hAnsi="Times New Roman" w:cs="Times New Roman"/>
      <w:b/>
      <w:bCs/>
      <w:kern w:val="0"/>
      <w:sz w:val="20"/>
      <w:szCs w:val="20"/>
      <w14:ligatures w14:val="none"/>
    </w:rPr>
  </w:style>
  <w:style w:type="paragraph" w:styleId="FootnoteText">
    <w:name w:val="footnote text"/>
    <w:basedOn w:val="Normal"/>
    <w:link w:val="FootnoteTextChar"/>
    <w:uiPriority w:val="99"/>
    <w:unhideWhenUsed/>
    <w:qFormat/>
    <w:rsid w:val="004C1463"/>
    <w:pPr>
      <w:spacing w:after="0" w:line="240" w:lineRule="auto"/>
    </w:pPr>
    <w:rPr>
      <w:kern w:val="0"/>
      <w:sz w:val="20"/>
      <w:szCs w:val="20"/>
      <w:lang w:val="sr-Latn-RS"/>
      <w14:ligatures w14:val="none"/>
    </w:rPr>
  </w:style>
  <w:style w:type="character" w:customStyle="1" w:styleId="FootnoteTextChar">
    <w:name w:val="Footnote Text Char"/>
    <w:basedOn w:val="DefaultParagraphFont"/>
    <w:link w:val="FootnoteText"/>
    <w:uiPriority w:val="99"/>
    <w:qFormat/>
    <w:rsid w:val="004C1463"/>
    <w:rPr>
      <w:kern w:val="0"/>
      <w:sz w:val="20"/>
      <w:szCs w:val="20"/>
      <w:lang w:val="sr-Latn-RS"/>
      <w14:ligatures w14:val="none"/>
    </w:rPr>
  </w:style>
  <w:style w:type="character" w:styleId="FootnoteReference">
    <w:name w:val="footnote reference"/>
    <w:basedOn w:val="DefaultParagraphFont"/>
    <w:uiPriority w:val="99"/>
    <w:semiHidden/>
    <w:unhideWhenUsed/>
    <w:rsid w:val="004C1463"/>
    <w:rPr>
      <w:vertAlign w:val="superscript"/>
    </w:rPr>
  </w:style>
  <w:style w:type="paragraph" w:styleId="Header">
    <w:name w:val="header"/>
    <w:basedOn w:val="Normal"/>
    <w:link w:val="HeaderChar"/>
    <w:uiPriority w:val="99"/>
    <w:semiHidden/>
    <w:unhideWhenUsed/>
    <w:rsid w:val="00A52A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2A75"/>
  </w:style>
  <w:style w:type="paragraph" w:styleId="Footer">
    <w:name w:val="footer"/>
    <w:basedOn w:val="Normal"/>
    <w:link w:val="FooterChar"/>
    <w:uiPriority w:val="99"/>
    <w:semiHidden/>
    <w:unhideWhenUsed/>
    <w:rsid w:val="00A52A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2A75"/>
  </w:style>
  <w:style w:type="paragraph" w:styleId="BalloonText">
    <w:name w:val="Balloon Text"/>
    <w:basedOn w:val="Normal"/>
    <w:link w:val="BalloonTextChar"/>
    <w:uiPriority w:val="99"/>
    <w:semiHidden/>
    <w:unhideWhenUsed/>
    <w:rsid w:val="004D1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E28"/>
    <w:rPr>
      <w:rFonts w:ascii="Segoe UI" w:hAnsi="Segoe UI" w:cs="Segoe UI"/>
      <w:sz w:val="18"/>
      <w:szCs w:val="18"/>
    </w:rPr>
  </w:style>
  <w:style w:type="numbering" w:customStyle="1" w:styleId="Ovalista1">
    <w:name w:val="Ova lista1"/>
    <w:uiPriority w:val="99"/>
    <w:rsid w:val="006C3CEA"/>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8219">
      <w:bodyDiv w:val="1"/>
      <w:marLeft w:val="0"/>
      <w:marRight w:val="0"/>
      <w:marTop w:val="0"/>
      <w:marBottom w:val="0"/>
      <w:divBdr>
        <w:top w:val="none" w:sz="0" w:space="0" w:color="auto"/>
        <w:left w:val="none" w:sz="0" w:space="0" w:color="auto"/>
        <w:bottom w:val="none" w:sz="0" w:space="0" w:color="auto"/>
        <w:right w:val="none" w:sz="0" w:space="0" w:color="auto"/>
      </w:divBdr>
    </w:div>
    <w:div w:id="35279054">
      <w:bodyDiv w:val="1"/>
      <w:marLeft w:val="0"/>
      <w:marRight w:val="0"/>
      <w:marTop w:val="0"/>
      <w:marBottom w:val="0"/>
      <w:divBdr>
        <w:top w:val="none" w:sz="0" w:space="0" w:color="auto"/>
        <w:left w:val="none" w:sz="0" w:space="0" w:color="auto"/>
        <w:bottom w:val="none" w:sz="0" w:space="0" w:color="auto"/>
        <w:right w:val="none" w:sz="0" w:space="0" w:color="auto"/>
      </w:divBdr>
    </w:div>
    <w:div w:id="79301160">
      <w:bodyDiv w:val="1"/>
      <w:marLeft w:val="0"/>
      <w:marRight w:val="0"/>
      <w:marTop w:val="0"/>
      <w:marBottom w:val="0"/>
      <w:divBdr>
        <w:top w:val="none" w:sz="0" w:space="0" w:color="auto"/>
        <w:left w:val="none" w:sz="0" w:space="0" w:color="auto"/>
        <w:bottom w:val="none" w:sz="0" w:space="0" w:color="auto"/>
        <w:right w:val="none" w:sz="0" w:space="0" w:color="auto"/>
      </w:divBdr>
      <w:divsChild>
        <w:div w:id="1565138561">
          <w:marLeft w:val="0"/>
          <w:marRight w:val="0"/>
          <w:marTop w:val="0"/>
          <w:marBottom w:val="0"/>
          <w:divBdr>
            <w:top w:val="none" w:sz="0" w:space="0" w:color="auto"/>
            <w:left w:val="none" w:sz="0" w:space="0" w:color="auto"/>
            <w:bottom w:val="none" w:sz="0" w:space="0" w:color="auto"/>
            <w:right w:val="none" w:sz="0" w:space="0" w:color="auto"/>
          </w:divBdr>
        </w:div>
        <w:div w:id="1069301838">
          <w:marLeft w:val="0"/>
          <w:marRight w:val="0"/>
          <w:marTop w:val="0"/>
          <w:marBottom w:val="0"/>
          <w:divBdr>
            <w:top w:val="none" w:sz="0" w:space="0" w:color="auto"/>
            <w:left w:val="none" w:sz="0" w:space="0" w:color="auto"/>
            <w:bottom w:val="none" w:sz="0" w:space="0" w:color="auto"/>
            <w:right w:val="none" w:sz="0" w:space="0" w:color="auto"/>
          </w:divBdr>
        </w:div>
      </w:divsChild>
    </w:div>
    <w:div w:id="117574075">
      <w:bodyDiv w:val="1"/>
      <w:marLeft w:val="0"/>
      <w:marRight w:val="0"/>
      <w:marTop w:val="0"/>
      <w:marBottom w:val="0"/>
      <w:divBdr>
        <w:top w:val="none" w:sz="0" w:space="0" w:color="auto"/>
        <w:left w:val="none" w:sz="0" w:space="0" w:color="auto"/>
        <w:bottom w:val="none" w:sz="0" w:space="0" w:color="auto"/>
        <w:right w:val="none" w:sz="0" w:space="0" w:color="auto"/>
      </w:divBdr>
    </w:div>
    <w:div w:id="162556080">
      <w:bodyDiv w:val="1"/>
      <w:marLeft w:val="0"/>
      <w:marRight w:val="0"/>
      <w:marTop w:val="0"/>
      <w:marBottom w:val="0"/>
      <w:divBdr>
        <w:top w:val="none" w:sz="0" w:space="0" w:color="auto"/>
        <w:left w:val="none" w:sz="0" w:space="0" w:color="auto"/>
        <w:bottom w:val="none" w:sz="0" w:space="0" w:color="auto"/>
        <w:right w:val="none" w:sz="0" w:space="0" w:color="auto"/>
      </w:divBdr>
      <w:divsChild>
        <w:div w:id="338390144">
          <w:marLeft w:val="0"/>
          <w:marRight w:val="0"/>
          <w:marTop w:val="0"/>
          <w:marBottom w:val="0"/>
          <w:divBdr>
            <w:top w:val="none" w:sz="0" w:space="0" w:color="auto"/>
            <w:left w:val="none" w:sz="0" w:space="0" w:color="auto"/>
            <w:bottom w:val="none" w:sz="0" w:space="0" w:color="auto"/>
            <w:right w:val="none" w:sz="0" w:space="0" w:color="auto"/>
          </w:divBdr>
          <w:divsChild>
            <w:div w:id="5210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4359">
      <w:bodyDiv w:val="1"/>
      <w:marLeft w:val="0"/>
      <w:marRight w:val="0"/>
      <w:marTop w:val="0"/>
      <w:marBottom w:val="0"/>
      <w:divBdr>
        <w:top w:val="none" w:sz="0" w:space="0" w:color="auto"/>
        <w:left w:val="none" w:sz="0" w:space="0" w:color="auto"/>
        <w:bottom w:val="none" w:sz="0" w:space="0" w:color="auto"/>
        <w:right w:val="none" w:sz="0" w:space="0" w:color="auto"/>
      </w:divBdr>
    </w:div>
    <w:div w:id="212543483">
      <w:bodyDiv w:val="1"/>
      <w:marLeft w:val="0"/>
      <w:marRight w:val="0"/>
      <w:marTop w:val="0"/>
      <w:marBottom w:val="0"/>
      <w:divBdr>
        <w:top w:val="none" w:sz="0" w:space="0" w:color="auto"/>
        <w:left w:val="none" w:sz="0" w:space="0" w:color="auto"/>
        <w:bottom w:val="none" w:sz="0" w:space="0" w:color="auto"/>
        <w:right w:val="none" w:sz="0" w:space="0" w:color="auto"/>
      </w:divBdr>
    </w:div>
    <w:div w:id="214197037">
      <w:bodyDiv w:val="1"/>
      <w:marLeft w:val="0"/>
      <w:marRight w:val="0"/>
      <w:marTop w:val="0"/>
      <w:marBottom w:val="0"/>
      <w:divBdr>
        <w:top w:val="none" w:sz="0" w:space="0" w:color="auto"/>
        <w:left w:val="none" w:sz="0" w:space="0" w:color="auto"/>
        <w:bottom w:val="none" w:sz="0" w:space="0" w:color="auto"/>
        <w:right w:val="none" w:sz="0" w:space="0" w:color="auto"/>
      </w:divBdr>
    </w:div>
    <w:div w:id="226766371">
      <w:bodyDiv w:val="1"/>
      <w:marLeft w:val="0"/>
      <w:marRight w:val="0"/>
      <w:marTop w:val="0"/>
      <w:marBottom w:val="0"/>
      <w:divBdr>
        <w:top w:val="none" w:sz="0" w:space="0" w:color="auto"/>
        <w:left w:val="none" w:sz="0" w:space="0" w:color="auto"/>
        <w:bottom w:val="none" w:sz="0" w:space="0" w:color="auto"/>
        <w:right w:val="none" w:sz="0" w:space="0" w:color="auto"/>
      </w:divBdr>
    </w:div>
    <w:div w:id="233783428">
      <w:bodyDiv w:val="1"/>
      <w:marLeft w:val="0"/>
      <w:marRight w:val="0"/>
      <w:marTop w:val="0"/>
      <w:marBottom w:val="0"/>
      <w:divBdr>
        <w:top w:val="none" w:sz="0" w:space="0" w:color="auto"/>
        <w:left w:val="none" w:sz="0" w:space="0" w:color="auto"/>
        <w:bottom w:val="none" w:sz="0" w:space="0" w:color="auto"/>
        <w:right w:val="none" w:sz="0" w:space="0" w:color="auto"/>
      </w:divBdr>
    </w:div>
    <w:div w:id="237904602">
      <w:bodyDiv w:val="1"/>
      <w:marLeft w:val="0"/>
      <w:marRight w:val="0"/>
      <w:marTop w:val="0"/>
      <w:marBottom w:val="0"/>
      <w:divBdr>
        <w:top w:val="none" w:sz="0" w:space="0" w:color="auto"/>
        <w:left w:val="none" w:sz="0" w:space="0" w:color="auto"/>
        <w:bottom w:val="none" w:sz="0" w:space="0" w:color="auto"/>
        <w:right w:val="none" w:sz="0" w:space="0" w:color="auto"/>
      </w:divBdr>
    </w:div>
    <w:div w:id="247692216">
      <w:bodyDiv w:val="1"/>
      <w:marLeft w:val="0"/>
      <w:marRight w:val="0"/>
      <w:marTop w:val="0"/>
      <w:marBottom w:val="0"/>
      <w:divBdr>
        <w:top w:val="none" w:sz="0" w:space="0" w:color="auto"/>
        <w:left w:val="none" w:sz="0" w:space="0" w:color="auto"/>
        <w:bottom w:val="none" w:sz="0" w:space="0" w:color="auto"/>
        <w:right w:val="none" w:sz="0" w:space="0" w:color="auto"/>
      </w:divBdr>
    </w:div>
    <w:div w:id="312758112">
      <w:bodyDiv w:val="1"/>
      <w:marLeft w:val="0"/>
      <w:marRight w:val="0"/>
      <w:marTop w:val="0"/>
      <w:marBottom w:val="0"/>
      <w:divBdr>
        <w:top w:val="none" w:sz="0" w:space="0" w:color="auto"/>
        <w:left w:val="none" w:sz="0" w:space="0" w:color="auto"/>
        <w:bottom w:val="none" w:sz="0" w:space="0" w:color="auto"/>
        <w:right w:val="none" w:sz="0" w:space="0" w:color="auto"/>
      </w:divBdr>
    </w:div>
    <w:div w:id="314840905">
      <w:bodyDiv w:val="1"/>
      <w:marLeft w:val="0"/>
      <w:marRight w:val="0"/>
      <w:marTop w:val="0"/>
      <w:marBottom w:val="0"/>
      <w:divBdr>
        <w:top w:val="none" w:sz="0" w:space="0" w:color="auto"/>
        <w:left w:val="none" w:sz="0" w:space="0" w:color="auto"/>
        <w:bottom w:val="none" w:sz="0" w:space="0" w:color="auto"/>
        <w:right w:val="none" w:sz="0" w:space="0" w:color="auto"/>
      </w:divBdr>
    </w:div>
    <w:div w:id="327639234">
      <w:bodyDiv w:val="1"/>
      <w:marLeft w:val="0"/>
      <w:marRight w:val="0"/>
      <w:marTop w:val="0"/>
      <w:marBottom w:val="0"/>
      <w:divBdr>
        <w:top w:val="none" w:sz="0" w:space="0" w:color="auto"/>
        <w:left w:val="none" w:sz="0" w:space="0" w:color="auto"/>
        <w:bottom w:val="none" w:sz="0" w:space="0" w:color="auto"/>
        <w:right w:val="none" w:sz="0" w:space="0" w:color="auto"/>
      </w:divBdr>
    </w:div>
    <w:div w:id="356154884">
      <w:bodyDiv w:val="1"/>
      <w:marLeft w:val="0"/>
      <w:marRight w:val="0"/>
      <w:marTop w:val="0"/>
      <w:marBottom w:val="0"/>
      <w:divBdr>
        <w:top w:val="none" w:sz="0" w:space="0" w:color="auto"/>
        <w:left w:val="none" w:sz="0" w:space="0" w:color="auto"/>
        <w:bottom w:val="none" w:sz="0" w:space="0" w:color="auto"/>
        <w:right w:val="none" w:sz="0" w:space="0" w:color="auto"/>
      </w:divBdr>
      <w:divsChild>
        <w:div w:id="1159495574">
          <w:marLeft w:val="0"/>
          <w:marRight w:val="0"/>
          <w:marTop w:val="0"/>
          <w:marBottom w:val="0"/>
          <w:divBdr>
            <w:top w:val="none" w:sz="0" w:space="0" w:color="auto"/>
            <w:left w:val="none" w:sz="0" w:space="0" w:color="auto"/>
            <w:bottom w:val="none" w:sz="0" w:space="0" w:color="auto"/>
            <w:right w:val="single" w:sz="6" w:space="0" w:color="9CA3AF"/>
          </w:divBdr>
          <w:divsChild>
            <w:div w:id="1954507972">
              <w:marLeft w:val="0"/>
              <w:marRight w:val="0"/>
              <w:marTop w:val="0"/>
              <w:marBottom w:val="0"/>
              <w:divBdr>
                <w:top w:val="none" w:sz="0" w:space="0" w:color="auto"/>
                <w:left w:val="none" w:sz="0" w:space="0" w:color="auto"/>
                <w:bottom w:val="none" w:sz="0" w:space="0" w:color="auto"/>
                <w:right w:val="none" w:sz="0" w:space="0" w:color="auto"/>
              </w:divBdr>
            </w:div>
          </w:divsChild>
        </w:div>
        <w:div w:id="22168735">
          <w:marLeft w:val="0"/>
          <w:marRight w:val="0"/>
          <w:marTop w:val="0"/>
          <w:marBottom w:val="0"/>
          <w:divBdr>
            <w:top w:val="none" w:sz="0" w:space="0" w:color="auto"/>
            <w:left w:val="none" w:sz="0" w:space="0" w:color="auto"/>
            <w:bottom w:val="none" w:sz="0" w:space="0" w:color="auto"/>
            <w:right w:val="none" w:sz="0" w:space="0" w:color="auto"/>
          </w:divBdr>
          <w:divsChild>
            <w:div w:id="1368137763">
              <w:marLeft w:val="0"/>
              <w:marRight w:val="0"/>
              <w:marTop w:val="0"/>
              <w:marBottom w:val="0"/>
              <w:divBdr>
                <w:top w:val="none" w:sz="0" w:space="0" w:color="auto"/>
                <w:left w:val="none" w:sz="0" w:space="0" w:color="auto"/>
                <w:bottom w:val="single" w:sz="6" w:space="15" w:color="9CA3AF"/>
                <w:right w:val="none" w:sz="0" w:space="0" w:color="auto"/>
              </w:divBdr>
            </w:div>
            <w:div w:id="671295651">
              <w:marLeft w:val="0"/>
              <w:marRight w:val="0"/>
              <w:marTop w:val="0"/>
              <w:marBottom w:val="0"/>
              <w:divBdr>
                <w:top w:val="none" w:sz="0" w:space="0" w:color="auto"/>
                <w:left w:val="none" w:sz="0" w:space="0" w:color="auto"/>
                <w:bottom w:val="none" w:sz="0" w:space="0" w:color="auto"/>
                <w:right w:val="none" w:sz="0" w:space="0" w:color="auto"/>
              </w:divBdr>
              <w:divsChild>
                <w:div w:id="19318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915506">
      <w:bodyDiv w:val="1"/>
      <w:marLeft w:val="0"/>
      <w:marRight w:val="0"/>
      <w:marTop w:val="0"/>
      <w:marBottom w:val="0"/>
      <w:divBdr>
        <w:top w:val="none" w:sz="0" w:space="0" w:color="auto"/>
        <w:left w:val="none" w:sz="0" w:space="0" w:color="auto"/>
        <w:bottom w:val="none" w:sz="0" w:space="0" w:color="auto"/>
        <w:right w:val="none" w:sz="0" w:space="0" w:color="auto"/>
      </w:divBdr>
    </w:div>
    <w:div w:id="437605071">
      <w:bodyDiv w:val="1"/>
      <w:marLeft w:val="0"/>
      <w:marRight w:val="0"/>
      <w:marTop w:val="0"/>
      <w:marBottom w:val="0"/>
      <w:divBdr>
        <w:top w:val="none" w:sz="0" w:space="0" w:color="auto"/>
        <w:left w:val="none" w:sz="0" w:space="0" w:color="auto"/>
        <w:bottom w:val="none" w:sz="0" w:space="0" w:color="auto"/>
        <w:right w:val="none" w:sz="0" w:space="0" w:color="auto"/>
      </w:divBdr>
    </w:div>
    <w:div w:id="439187365">
      <w:bodyDiv w:val="1"/>
      <w:marLeft w:val="0"/>
      <w:marRight w:val="0"/>
      <w:marTop w:val="0"/>
      <w:marBottom w:val="0"/>
      <w:divBdr>
        <w:top w:val="none" w:sz="0" w:space="0" w:color="auto"/>
        <w:left w:val="none" w:sz="0" w:space="0" w:color="auto"/>
        <w:bottom w:val="none" w:sz="0" w:space="0" w:color="auto"/>
        <w:right w:val="none" w:sz="0" w:space="0" w:color="auto"/>
      </w:divBdr>
    </w:div>
    <w:div w:id="443303694">
      <w:bodyDiv w:val="1"/>
      <w:marLeft w:val="0"/>
      <w:marRight w:val="0"/>
      <w:marTop w:val="0"/>
      <w:marBottom w:val="0"/>
      <w:divBdr>
        <w:top w:val="none" w:sz="0" w:space="0" w:color="auto"/>
        <w:left w:val="none" w:sz="0" w:space="0" w:color="auto"/>
        <w:bottom w:val="none" w:sz="0" w:space="0" w:color="auto"/>
        <w:right w:val="none" w:sz="0" w:space="0" w:color="auto"/>
      </w:divBdr>
    </w:div>
    <w:div w:id="533349400">
      <w:bodyDiv w:val="1"/>
      <w:marLeft w:val="0"/>
      <w:marRight w:val="0"/>
      <w:marTop w:val="0"/>
      <w:marBottom w:val="0"/>
      <w:divBdr>
        <w:top w:val="none" w:sz="0" w:space="0" w:color="auto"/>
        <w:left w:val="none" w:sz="0" w:space="0" w:color="auto"/>
        <w:bottom w:val="none" w:sz="0" w:space="0" w:color="auto"/>
        <w:right w:val="none" w:sz="0" w:space="0" w:color="auto"/>
      </w:divBdr>
    </w:div>
    <w:div w:id="573972612">
      <w:bodyDiv w:val="1"/>
      <w:marLeft w:val="0"/>
      <w:marRight w:val="0"/>
      <w:marTop w:val="0"/>
      <w:marBottom w:val="0"/>
      <w:divBdr>
        <w:top w:val="none" w:sz="0" w:space="0" w:color="auto"/>
        <w:left w:val="none" w:sz="0" w:space="0" w:color="auto"/>
        <w:bottom w:val="none" w:sz="0" w:space="0" w:color="auto"/>
        <w:right w:val="none" w:sz="0" w:space="0" w:color="auto"/>
      </w:divBdr>
    </w:div>
    <w:div w:id="626200833">
      <w:bodyDiv w:val="1"/>
      <w:marLeft w:val="0"/>
      <w:marRight w:val="0"/>
      <w:marTop w:val="0"/>
      <w:marBottom w:val="0"/>
      <w:divBdr>
        <w:top w:val="none" w:sz="0" w:space="0" w:color="auto"/>
        <w:left w:val="none" w:sz="0" w:space="0" w:color="auto"/>
        <w:bottom w:val="none" w:sz="0" w:space="0" w:color="auto"/>
        <w:right w:val="none" w:sz="0" w:space="0" w:color="auto"/>
      </w:divBdr>
    </w:div>
    <w:div w:id="648169147">
      <w:bodyDiv w:val="1"/>
      <w:marLeft w:val="0"/>
      <w:marRight w:val="0"/>
      <w:marTop w:val="0"/>
      <w:marBottom w:val="0"/>
      <w:divBdr>
        <w:top w:val="none" w:sz="0" w:space="0" w:color="auto"/>
        <w:left w:val="none" w:sz="0" w:space="0" w:color="auto"/>
        <w:bottom w:val="none" w:sz="0" w:space="0" w:color="auto"/>
        <w:right w:val="none" w:sz="0" w:space="0" w:color="auto"/>
      </w:divBdr>
    </w:div>
    <w:div w:id="667900057">
      <w:bodyDiv w:val="1"/>
      <w:marLeft w:val="0"/>
      <w:marRight w:val="0"/>
      <w:marTop w:val="0"/>
      <w:marBottom w:val="0"/>
      <w:divBdr>
        <w:top w:val="none" w:sz="0" w:space="0" w:color="auto"/>
        <w:left w:val="none" w:sz="0" w:space="0" w:color="auto"/>
        <w:bottom w:val="none" w:sz="0" w:space="0" w:color="auto"/>
        <w:right w:val="none" w:sz="0" w:space="0" w:color="auto"/>
      </w:divBdr>
    </w:div>
    <w:div w:id="682587327">
      <w:bodyDiv w:val="1"/>
      <w:marLeft w:val="0"/>
      <w:marRight w:val="0"/>
      <w:marTop w:val="0"/>
      <w:marBottom w:val="0"/>
      <w:divBdr>
        <w:top w:val="none" w:sz="0" w:space="0" w:color="auto"/>
        <w:left w:val="none" w:sz="0" w:space="0" w:color="auto"/>
        <w:bottom w:val="none" w:sz="0" w:space="0" w:color="auto"/>
        <w:right w:val="none" w:sz="0" w:space="0" w:color="auto"/>
      </w:divBdr>
    </w:div>
    <w:div w:id="702442959">
      <w:bodyDiv w:val="1"/>
      <w:marLeft w:val="0"/>
      <w:marRight w:val="0"/>
      <w:marTop w:val="0"/>
      <w:marBottom w:val="0"/>
      <w:divBdr>
        <w:top w:val="none" w:sz="0" w:space="0" w:color="auto"/>
        <w:left w:val="none" w:sz="0" w:space="0" w:color="auto"/>
        <w:bottom w:val="none" w:sz="0" w:space="0" w:color="auto"/>
        <w:right w:val="none" w:sz="0" w:space="0" w:color="auto"/>
      </w:divBdr>
      <w:divsChild>
        <w:div w:id="1316760011">
          <w:marLeft w:val="0"/>
          <w:marRight w:val="0"/>
          <w:marTop w:val="0"/>
          <w:marBottom w:val="0"/>
          <w:divBdr>
            <w:top w:val="none" w:sz="0" w:space="0" w:color="auto"/>
            <w:left w:val="none" w:sz="0" w:space="0" w:color="auto"/>
            <w:bottom w:val="none" w:sz="0" w:space="0" w:color="auto"/>
            <w:right w:val="single" w:sz="6" w:space="0" w:color="9CA3AF"/>
          </w:divBdr>
          <w:divsChild>
            <w:div w:id="445004646">
              <w:marLeft w:val="0"/>
              <w:marRight w:val="0"/>
              <w:marTop w:val="0"/>
              <w:marBottom w:val="0"/>
              <w:divBdr>
                <w:top w:val="none" w:sz="0" w:space="0" w:color="auto"/>
                <w:left w:val="none" w:sz="0" w:space="0" w:color="auto"/>
                <w:bottom w:val="none" w:sz="0" w:space="0" w:color="auto"/>
                <w:right w:val="none" w:sz="0" w:space="0" w:color="auto"/>
              </w:divBdr>
            </w:div>
          </w:divsChild>
        </w:div>
        <w:div w:id="1959724540">
          <w:marLeft w:val="0"/>
          <w:marRight w:val="0"/>
          <w:marTop w:val="0"/>
          <w:marBottom w:val="0"/>
          <w:divBdr>
            <w:top w:val="none" w:sz="0" w:space="0" w:color="auto"/>
            <w:left w:val="none" w:sz="0" w:space="0" w:color="auto"/>
            <w:bottom w:val="none" w:sz="0" w:space="0" w:color="auto"/>
            <w:right w:val="none" w:sz="0" w:space="0" w:color="auto"/>
          </w:divBdr>
          <w:divsChild>
            <w:div w:id="1557087856">
              <w:marLeft w:val="0"/>
              <w:marRight w:val="0"/>
              <w:marTop w:val="0"/>
              <w:marBottom w:val="0"/>
              <w:divBdr>
                <w:top w:val="none" w:sz="0" w:space="0" w:color="auto"/>
                <w:left w:val="none" w:sz="0" w:space="0" w:color="auto"/>
                <w:bottom w:val="single" w:sz="6" w:space="15" w:color="9CA3AF"/>
                <w:right w:val="none" w:sz="0" w:space="0" w:color="auto"/>
              </w:divBdr>
            </w:div>
            <w:div w:id="547498870">
              <w:marLeft w:val="0"/>
              <w:marRight w:val="0"/>
              <w:marTop w:val="0"/>
              <w:marBottom w:val="0"/>
              <w:divBdr>
                <w:top w:val="none" w:sz="0" w:space="0" w:color="auto"/>
                <w:left w:val="none" w:sz="0" w:space="0" w:color="auto"/>
                <w:bottom w:val="none" w:sz="0" w:space="0" w:color="auto"/>
                <w:right w:val="none" w:sz="0" w:space="0" w:color="auto"/>
              </w:divBdr>
              <w:divsChild>
                <w:div w:id="14607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80598">
      <w:bodyDiv w:val="1"/>
      <w:marLeft w:val="0"/>
      <w:marRight w:val="0"/>
      <w:marTop w:val="0"/>
      <w:marBottom w:val="0"/>
      <w:divBdr>
        <w:top w:val="none" w:sz="0" w:space="0" w:color="auto"/>
        <w:left w:val="none" w:sz="0" w:space="0" w:color="auto"/>
        <w:bottom w:val="none" w:sz="0" w:space="0" w:color="auto"/>
        <w:right w:val="none" w:sz="0" w:space="0" w:color="auto"/>
      </w:divBdr>
    </w:div>
    <w:div w:id="743529584">
      <w:bodyDiv w:val="1"/>
      <w:marLeft w:val="0"/>
      <w:marRight w:val="0"/>
      <w:marTop w:val="0"/>
      <w:marBottom w:val="0"/>
      <w:divBdr>
        <w:top w:val="none" w:sz="0" w:space="0" w:color="auto"/>
        <w:left w:val="none" w:sz="0" w:space="0" w:color="auto"/>
        <w:bottom w:val="none" w:sz="0" w:space="0" w:color="auto"/>
        <w:right w:val="none" w:sz="0" w:space="0" w:color="auto"/>
      </w:divBdr>
    </w:div>
    <w:div w:id="802313399">
      <w:bodyDiv w:val="1"/>
      <w:marLeft w:val="0"/>
      <w:marRight w:val="0"/>
      <w:marTop w:val="0"/>
      <w:marBottom w:val="0"/>
      <w:divBdr>
        <w:top w:val="none" w:sz="0" w:space="0" w:color="auto"/>
        <w:left w:val="none" w:sz="0" w:space="0" w:color="auto"/>
        <w:bottom w:val="none" w:sz="0" w:space="0" w:color="auto"/>
        <w:right w:val="none" w:sz="0" w:space="0" w:color="auto"/>
      </w:divBdr>
    </w:div>
    <w:div w:id="828252014">
      <w:bodyDiv w:val="1"/>
      <w:marLeft w:val="0"/>
      <w:marRight w:val="0"/>
      <w:marTop w:val="0"/>
      <w:marBottom w:val="0"/>
      <w:divBdr>
        <w:top w:val="none" w:sz="0" w:space="0" w:color="auto"/>
        <w:left w:val="none" w:sz="0" w:space="0" w:color="auto"/>
        <w:bottom w:val="none" w:sz="0" w:space="0" w:color="auto"/>
        <w:right w:val="none" w:sz="0" w:space="0" w:color="auto"/>
      </w:divBdr>
    </w:div>
    <w:div w:id="860053657">
      <w:bodyDiv w:val="1"/>
      <w:marLeft w:val="0"/>
      <w:marRight w:val="0"/>
      <w:marTop w:val="0"/>
      <w:marBottom w:val="0"/>
      <w:divBdr>
        <w:top w:val="none" w:sz="0" w:space="0" w:color="auto"/>
        <w:left w:val="none" w:sz="0" w:space="0" w:color="auto"/>
        <w:bottom w:val="none" w:sz="0" w:space="0" w:color="auto"/>
        <w:right w:val="none" w:sz="0" w:space="0" w:color="auto"/>
      </w:divBdr>
    </w:div>
    <w:div w:id="870265988">
      <w:bodyDiv w:val="1"/>
      <w:marLeft w:val="0"/>
      <w:marRight w:val="0"/>
      <w:marTop w:val="0"/>
      <w:marBottom w:val="0"/>
      <w:divBdr>
        <w:top w:val="none" w:sz="0" w:space="0" w:color="auto"/>
        <w:left w:val="none" w:sz="0" w:space="0" w:color="auto"/>
        <w:bottom w:val="none" w:sz="0" w:space="0" w:color="auto"/>
        <w:right w:val="none" w:sz="0" w:space="0" w:color="auto"/>
      </w:divBdr>
    </w:div>
    <w:div w:id="936211651">
      <w:bodyDiv w:val="1"/>
      <w:marLeft w:val="0"/>
      <w:marRight w:val="0"/>
      <w:marTop w:val="0"/>
      <w:marBottom w:val="0"/>
      <w:divBdr>
        <w:top w:val="none" w:sz="0" w:space="0" w:color="auto"/>
        <w:left w:val="none" w:sz="0" w:space="0" w:color="auto"/>
        <w:bottom w:val="none" w:sz="0" w:space="0" w:color="auto"/>
        <w:right w:val="none" w:sz="0" w:space="0" w:color="auto"/>
      </w:divBdr>
      <w:divsChild>
        <w:div w:id="818376443">
          <w:marLeft w:val="0"/>
          <w:marRight w:val="0"/>
          <w:marTop w:val="0"/>
          <w:marBottom w:val="0"/>
          <w:divBdr>
            <w:top w:val="none" w:sz="0" w:space="0" w:color="auto"/>
            <w:left w:val="none" w:sz="0" w:space="0" w:color="auto"/>
            <w:bottom w:val="none" w:sz="0" w:space="0" w:color="auto"/>
            <w:right w:val="single" w:sz="6" w:space="0" w:color="9CA3AF"/>
          </w:divBdr>
          <w:divsChild>
            <w:div w:id="1788235052">
              <w:marLeft w:val="0"/>
              <w:marRight w:val="0"/>
              <w:marTop w:val="0"/>
              <w:marBottom w:val="0"/>
              <w:divBdr>
                <w:top w:val="none" w:sz="0" w:space="0" w:color="auto"/>
                <w:left w:val="none" w:sz="0" w:space="0" w:color="auto"/>
                <w:bottom w:val="none" w:sz="0" w:space="0" w:color="auto"/>
                <w:right w:val="none" w:sz="0" w:space="0" w:color="auto"/>
              </w:divBdr>
            </w:div>
          </w:divsChild>
        </w:div>
        <w:div w:id="777025793">
          <w:marLeft w:val="0"/>
          <w:marRight w:val="0"/>
          <w:marTop w:val="0"/>
          <w:marBottom w:val="0"/>
          <w:divBdr>
            <w:top w:val="none" w:sz="0" w:space="0" w:color="auto"/>
            <w:left w:val="none" w:sz="0" w:space="0" w:color="auto"/>
            <w:bottom w:val="none" w:sz="0" w:space="0" w:color="auto"/>
            <w:right w:val="none" w:sz="0" w:space="0" w:color="auto"/>
          </w:divBdr>
          <w:divsChild>
            <w:div w:id="991910904">
              <w:marLeft w:val="0"/>
              <w:marRight w:val="0"/>
              <w:marTop w:val="0"/>
              <w:marBottom w:val="0"/>
              <w:divBdr>
                <w:top w:val="none" w:sz="0" w:space="0" w:color="auto"/>
                <w:left w:val="none" w:sz="0" w:space="0" w:color="auto"/>
                <w:bottom w:val="single" w:sz="6" w:space="15" w:color="9CA3AF"/>
                <w:right w:val="none" w:sz="0" w:space="0" w:color="auto"/>
              </w:divBdr>
            </w:div>
            <w:div w:id="959190185">
              <w:marLeft w:val="0"/>
              <w:marRight w:val="0"/>
              <w:marTop w:val="0"/>
              <w:marBottom w:val="0"/>
              <w:divBdr>
                <w:top w:val="none" w:sz="0" w:space="0" w:color="auto"/>
                <w:left w:val="none" w:sz="0" w:space="0" w:color="auto"/>
                <w:bottom w:val="none" w:sz="0" w:space="0" w:color="auto"/>
                <w:right w:val="none" w:sz="0" w:space="0" w:color="auto"/>
              </w:divBdr>
              <w:divsChild>
                <w:div w:id="152155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483709">
      <w:bodyDiv w:val="1"/>
      <w:marLeft w:val="0"/>
      <w:marRight w:val="0"/>
      <w:marTop w:val="0"/>
      <w:marBottom w:val="0"/>
      <w:divBdr>
        <w:top w:val="none" w:sz="0" w:space="0" w:color="auto"/>
        <w:left w:val="none" w:sz="0" w:space="0" w:color="auto"/>
        <w:bottom w:val="none" w:sz="0" w:space="0" w:color="auto"/>
        <w:right w:val="none" w:sz="0" w:space="0" w:color="auto"/>
      </w:divBdr>
      <w:divsChild>
        <w:div w:id="945111603">
          <w:marLeft w:val="0"/>
          <w:marRight w:val="0"/>
          <w:marTop w:val="0"/>
          <w:marBottom w:val="0"/>
          <w:divBdr>
            <w:top w:val="none" w:sz="0" w:space="0" w:color="auto"/>
            <w:left w:val="none" w:sz="0" w:space="0" w:color="auto"/>
            <w:bottom w:val="none" w:sz="0" w:space="0" w:color="auto"/>
            <w:right w:val="single" w:sz="6" w:space="0" w:color="9CA3AF"/>
          </w:divBdr>
        </w:div>
        <w:div w:id="2052922174">
          <w:marLeft w:val="0"/>
          <w:marRight w:val="0"/>
          <w:marTop w:val="0"/>
          <w:marBottom w:val="0"/>
          <w:divBdr>
            <w:top w:val="none" w:sz="0" w:space="0" w:color="auto"/>
            <w:left w:val="none" w:sz="0" w:space="0" w:color="auto"/>
            <w:bottom w:val="none" w:sz="0" w:space="0" w:color="auto"/>
            <w:right w:val="none" w:sz="0" w:space="0" w:color="auto"/>
          </w:divBdr>
          <w:divsChild>
            <w:div w:id="776409660">
              <w:marLeft w:val="0"/>
              <w:marRight w:val="0"/>
              <w:marTop w:val="0"/>
              <w:marBottom w:val="0"/>
              <w:divBdr>
                <w:top w:val="none" w:sz="0" w:space="0" w:color="auto"/>
                <w:left w:val="none" w:sz="0" w:space="0" w:color="auto"/>
                <w:bottom w:val="single" w:sz="6" w:space="15" w:color="9CA3AF"/>
                <w:right w:val="none" w:sz="0" w:space="0" w:color="auto"/>
              </w:divBdr>
            </w:div>
            <w:div w:id="316229283">
              <w:marLeft w:val="0"/>
              <w:marRight w:val="0"/>
              <w:marTop w:val="0"/>
              <w:marBottom w:val="0"/>
              <w:divBdr>
                <w:top w:val="none" w:sz="0" w:space="0" w:color="auto"/>
                <w:left w:val="none" w:sz="0" w:space="0" w:color="auto"/>
                <w:bottom w:val="none" w:sz="0" w:space="0" w:color="auto"/>
                <w:right w:val="none" w:sz="0" w:space="0" w:color="auto"/>
              </w:divBdr>
              <w:divsChild>
                <w:div w:id="48493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3473">
      <w:bodyDiv w:val="1"/>
      <w:marLeft w:val="0"/>
      <w:marRight w:val="0"/>
      <w:marTop w:val="0"/>
      <w:marBottom w:val="0"/>
      <w:divBdr>
        <w:top w:val="none" w:sz="0" w:space="0" w:color="auto"/>
        <w:left w:val="none" w:sz="0" w:space="0" w:color="auto"/>
        <w:bottom w:val="none" w:sz="0" w:space="0" w:color="auto"/>
        <w:right w:val="none" w:sz="0" w:space="0" w:color="auto"/>
      </w:divBdr>
    </w:div>
    <w:div w:id="1000886467">
      <w:bodyDiv w:val="1"/>
      <w:marLeft w:val="0"/>
      <w:marRight w:val="0"/>
      <w:marTop w:val="0"/>
      <w:marBottom w:val="0"/>
      <w:divBdr>
        <w:top w:val="none" w:sz="0" w:space="0" w:color="auto"/>
        <w:left w:val="none" w:sz="0" w:space="0" w:color="auto"/>
        <w:bottom w:val="none" w:sz="0" w:space="0" w:color="auto"/>
        <w:right w:val="none" w:sz="0" w:space="0" w:color="auto"/>
      </w:divBdr>
    </w:div>
    <w:div w:id="1152137114">
      <w:bodyDiv w:val="1"/>
      <w:marLeft w:val="0"/>
      <w:marRight w:val="0"/>
      <w:marTop w:val="0"/>
      <w:marBottom w:val="0"/>
      <w:divBdr>
        <w:top w:val="none" w:sz="0" w:space="0" w:color="auto"/>
        <w:left w:val="none" w:sz="0" w:space="0" w:color="auto"/>
        <w:bottom w:val="none" w:sz="0" w:space="0" w:color="auto"/>
        <w:right w:val="none" w:sz="0" w:space="0" w:color="auto"/>
      </w:divBdr>
    </w:div>
    <w:div w:id="1182626019">
      <w:bodyDiv w:val="1"/>
      <w:marLeft w:val="0"/>
      <w:marRight w:val="0"/>
      <w:marTop w:val="0"/>
      <w:marBottom w:val="0"/>
      <w:divBdr>
        <w:top w:val="none" w:sz="0" w:space="0" w:color="auto"/>
        <w:left w:val="none" w:sz="0" w:space="0" w:color="auto"/>
        <w:bottom w:val="none" w:sz="0" w:space="0" w:color="auto"/>
        <w:right w:val="none" w:sz="0" w:space="0" w:color="auto"/>
      </w:divBdr>
    </w:div>
    <w:div w:id="1186747867">
      <w:bodyDiv w:val="1"/>
      <w:marLeft w:val="0"/>
      <w:marRight w:val="0"/>
      <w:marTop w:val="0"/>
      <w:marBottom w:val="0"/>
      <w:divBdr>
        <w:top w:val="none" w:sz="0" w:space="0" w:color="auto"/>
        <w:left w:val="none" w:sz="0" w:space="0" w:color="auto"/>
        <w:bottom w:val="none" w:sz="0" w:space="0" w:color="auto"/>
        <w:right w:val="none" w:sz="0" w:space="0" w:color="auto"/>
      </w:divBdr>
      <w:divsChild>
        <w:div w:id="1849830378">
          <w:marLeft w:val="0"/>
          <w:marRight w:val="0"/>
          <w:marTop w:val="0"/>
          <w:marBottom w:val="0"/>
          <w:divBdr>
            <w:top w:val="none" w:sz="0" w:space="0" w:color="auto"/>
            <w:left w:val="none" w:sz="0" w:space="0" w:color="auto"/>
            <w:bottom w:val="none" w:sz="0" w:space="0" w:color="auto"/>
            <w:right w:val="none" w:sz="0" w:space="0" w:color="auto"/>
          </w:divBdr>
          <w:divsChild>
            <w:div w:id="13452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38390">
      <w:bodyDiv w:val="1"/>
      <w:marLeft w:val="0"/>
      <w:marRight w:val="0"/>
      <w:marTop w:val="0"/>
      <w:marBottom w:val="0"/>
      <w:divBdr>
        <w:top w:val="none" w:sz="0" w:space="0" w:color="auto"/>
        <w:left w:val="none" w:sz="0" w:space="0" w:color="auto"/>
        <w:bottom w:val="none" w:sz="0" w:space="0" w:color="auto"/>
        <w:right w:val="none" w:sz="0" w:space="0" w:color="auto"/>
      </w:divBdr>
    </w:div>
    <w:div w:id="1298485822">
      <w:bodyDiv w:val="1"/>
      <w:marLeft w:val="0"/>
      <w:marRight w:val="0"/>
      <w:marTop w:val="0"/>
      <w:marBottom w:val="0"/>
      <w:divBdr>
        <w:top w:val="none" w:sz="0" w:space="0" w:color="auto"/>
        <w:left w:val="none" w:sz="0" w:space="0" w:color="auto"/>
        <w:bottom w:val="none" w:sz="0" w:space="0" w:color="auto"/>
        <w:right w:val="none" w:sz="0" w:space="0" w:color="auto"/>
      </w:divBdr>
    </w:div>
    <w:div w:id="1319072297">
      <w:bodyDiv w:val="1"/>
      <w:marLeft w:val="0"/>
      <w:marRight w:val="0"/>
      <w:marTop w:val="0"/>
      <w:marBottom w:val="0"/>
      <w:divBdr>
        <w:top w:val="none" w:sz="0" w:space="0" w:color="auto"/>
        <w:left w:val="none" w:sz="0" w:space="0" w:color="auto"/>
        <w:bottom w:val="none" w:sz="0" w:space="0" w:color="auto"/>
        <w:right w:val="none" w:sz="0" w:space="0" w:color="auto"/>
      </w:divBdr>
      <w:divsChild>
        <w:div w:id="1852648066">
          <w:marLeft w:val="0"/>
          <w:marRight w:val="0"/>
          <w:marTop w:val="0"/>
          <w:marBottom w:val="0"/>
          <w:divBdr>
            <w:top w:val="none" w:sz="0" w:space="0" w:color="auto"/>
            <w:left w:val="none" w:sz="0" w:space="0" w:color="auto"/>
            <w:bottom w:val="none" w:sz="0" w:space="0" w:color="auto"/>
            <w:right w:val="none" w:sz="0" w:space="0" w:color="auto"/>
          </w:divBdr>
          <w:divsChild>
            <w:div w:id="18721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5990">
      <w:bodyDiv w:val="1"/>
      <w:marLeft w:val="0"/>
      <w:marRight w:val="0"/>
      <w:marTop w:val="0"/>
      <w:marBottom w:val="0"/>
      <w:divBdr>
        <w:top w:val="none" w:sz="0" w:space="0" w:color="auto"/>
        <w:left w:val="none" w:sz="0" w:space="0" w:color="auto"/>
        <w:bottom w:val="none" w:sz="0" w:space="0" w:color="auto"/>
        <w:right w:val="none" w:sz="0" w:space="0" w:color="auto"/>
      </w:divBdr>
    </w:div>
    <w:div w:id="1380591784">
      <w:bodyDiv w:val="1"/>
      <w:marLeft w:val="0"/>
      <w:marRight w:val="0"/>
      <w:marTop w:val="0"/>
      <w:marBottom w:val="0"/>
      <w:divBdr>
        <w:top w:val="none" w:sz="0" w:space="0" w:color="auto"/>
        <w:left w:val="none" w:sz="0" w:space="0" w:color="auto"/>
        <w:bottom w:val="none" w:sz="0" w:space="0" w:color="auto"/>
        <w:right w:val="none" w:sz="0" w:space="0" w:color="auto"/>
      </w:divBdr>
    </w:div>
    <w:div w:id="1380592920">
      <w:bodyDiv w:val="1"/>
      <w:marLeft w:val="0"/>
      <w:marRight w:val="0"/>
      <w:marTop w:val="0"/>
      <w:marBottom w:val="0"/>
      <w:divBdr>
        <w:top w:val="none" w:sz="0" w:space="0" w:color="auto"/>
        <w:left w:val="none" w:sz="0" w:space="0" w:color="auto"/>
        <w:bottom w:val="none" w:sz="0" w:space="0" w:color="auto"/>
        <w:right w:val="none" w:sz="0" w:space="0" w:color="auto"/>
      </w:divBdr>
    </w:div>
    <w:div w:id="1403865638">
      <w:bodyDiv w:val="1"/>
      <w:marLeft w:val="0"/>
      <w:marRight w:val="0"/>
      <w:marTop w:val="0"/>
      <w:marBottom w:val="0"/>
      <w:divBdr>
        <w:top w:val="none" w:sz="0" w:space="0" w:color="auto"/>
        <w:left w:val="none" w:sz="0" w:space="0" w:color="auto"/>
        <w:bottom w:val="none" w:sz="0" w:space="0" w:color="auto"/>
        <w:right w:val="none" w:sz="0" w:space="0" w:color="auto"/>
      </w:divBdr>
    </w:div>
    <w:div w:id="1492255421">
      <w:bodyDiv w:val="1"/>
      <w:marLeft w:val="0"/>
      <w:marRight w:val="0"/>
      <w:marTop w:val="0"/>
      <w:marBottom w:val="0"/>
      <w:divBdr>
        <w:top w:val="none" w:sz="0" w:space="0" w:color="auto"/>
        <w:left w:val="none" w:sz="0" w:space="0" w:color="auto"/>
        <w:bottom w:val="none" w:sz="0" w:space="0" w:color="auto"/>
        <w:right w:val="none" w:sz="0" w:space="0" w:color="auto"/>
      </w:divBdr>
    </w:div>
    <w:div w:id="1621842151">
      <w:bodyDiv w:val="1"/>
      <w:marLeft w:val="0"/>
      <w:marRight w:val="0"/>
      <w:marTop w:val="0"/>
      <w:marBottom w:val="0"/>
      <w:divBdr>
        <w:top w:val="none" w:sz="0" w:space="0" w:color="auto"/>
        <w:left w:val="none" w:sz="0" w:space="0" w:color="auto"/>
        <w:bottom w:val="none" w:sz="0" w:space="0" w:color="auto"/>
        <w:right w:val="none" w:sz="0" w:space="0" w:color="auto"/>
      </w:divBdr>
    </w:div>
    <w:div w:id="1682778125">
      <w:bodyDiv w:val="1"/>
      <w:marLeft w:val="0"/>
      <w:marRight w:val="0"/>
      <w:marTop w:val="0"/>
      <w:marBottom w:val="0"/>
      <w:divBdr>
        <w:top w:val="none" w:sz="0" w:space="0" w:color="auto"/>
        <w:left w:val="none" w:sz="0" w:space="0" w:color="auto"/>
        <w:bottom w:val="none" w:sz="0" w:space="0" w:color="auto"/>
        <w:right w:val="none" w:sz="0" w:space="0" w:color="auto"/>
      </w:divBdr>
    </w:div>
    <w:div w:id="1774472850">
      <w:bodyDiv w:val="1"/>
      <w:marLeft w:val="0"/>
      <w:marRight w:val="0"/>
      <w:marTop w:val="0"/>
      <w:marBottom w:val="0"/>
      <w:divBdr>
        <w:top w:val="none" w:sz="0" w:space="0" w:color="auto"/>
        <w:left w:val="none" w:sz="0" w:space="0" w:color="auto"/>
        <w:bottom w:val="none" w:sz="0" w:space="0" w:color="auto"/>
        <w:right w:val="none" w:sz="0" w:space="0" w:color="auto"/>
      </w:divBdr>
    </w:div>
    <w:div w:id="1854149332">
      <w:bodyDiv w:val="1"/>
      <w:marLeft w:val="0"/>
      <w:marRight w:val="0"/>
      <w:marTop w:val="0"/>
      <w:marBottom w:val="0"/>
      <w:divBdr>
        <w:top w:val="none" w:sz="0" w:space="0" w:color="auto"/>
        <w:left w:val="none" w:sz="0" w:space="0" w:color="auto"/>
        <w:bottom w:val="none" w:sz="0" w:space="0" w:color="auto"/>
        <w:right w:val="none" w:sz="0" w:space="0" w:color="auto"/>
      </w:divBdr>
    </w:div>
    <w:div w:id="1855266661">
      <w:bodyDiv w:val="1"/>
      <w:marLeft w:val="0"/>
      <w:marRight w:val="0"/>
      <w:marTop w:val="0"/>
      <w:marBottom w:val="0"/>
      <w:divBdr>
        <w:top w:val="none" w:sz="0" w:space="0" w:color="auto"/>
        <w:left w:val="none" w:sz="0" w:space="0" w:color="auto"/>
        <w:bottom w:val="none" w:sz="0" w:space="0" w:color="auto"/>
        <w:right w:val="none" w:sz="0" w:space="0" w:color="auto"/>
      </w:divBdr>
    </w:div>
    <w:div w:id="1872767949">
      <w:bodyDiv w:val="1"/>
      <w:marLeft w:val="0"/>
      <w:marRight w:val="0"/>
      <w:marTop w:val="0"/>
      <w:marBottom w:val="0"/>
      <w:divBdr>
        <w:top w:val="none" w:sz="0" w:space="0" w:color="auto"/>
        <w:left w:val="none" w:sz="0" w:space="0" w:color="auto"/>
        <w:bottom w:val="none" w:sz="0" w:space="0" w:color="auto"/>
        <w:right w:val="none" w:sz="0" w:space="0" w:color="auto"/>
      </w:divBdr>
    </w:div>
    <w:div w:id="1921866233">
      <w:bodyDiv w:val="1"/>
      <w:marLeft w:val="0"/>
      <w:marRight w:val="0"/>
      <w:marTop w:val="0"/>
      <w:marBottom w:val="0"/>
      <w:divBdr>
        <w:top w:val="none" w:sz="0" w:space="0" w:color="auto"/>
        <w:left w:val="none" w:sz="0" w:space="0" w:color="auto"/>
        <w:bottom w:val="none" w:sz="0" w:space="0" w:color="auto"/>
        <w:right w:val="none" w:sz="0" w:space="0" w:color="auto"/>
      </w:divBdr>
      <w:divsChild>
        <w:div w:id="1391613674">
          <w:marLeft w:val="0"/>
          <w:marRight w:val="0"/>
          <w:marTop w:val="0"/>
          <w:marBottom w:val="0"/>
          <w:divBdr>
            <w:top w:val="none" w:sz="0" w:space="0" w:color="auto"/>
            <w:left w:val="none" w:sz="0" w:space="0" w:color="auto"/>
            <w:bottom w:val="none" w:sz="0" w:space="0" w:color="auto"/>
            <w:right w:val="none" w:sz="0" w:space="0" w:color="auto"/>
          </w:divBdr>
          <w:divsChild>
            <w:div w:id="10429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69363">
      <w:bodyDiv w:val="1"/>
      <w:marLeft w:val="0"/>
      <w:marRight w:val="0"/>
      <w:marTop w:val="0"/>
      <w:marBottom w:val="0"/>
      <w:divBdr>
        <w:top w:val="none" w:sz="0" w:space="0" w:color="auto"/>
        <w:left w:val="none" w:sz="0" w:space="0" w:color="auto"/>
        <w:bottom w:val="none" w:sz="0" w:space="0" w:color="auto"/>
        <w:right w:val="none" w:sz="0" w:space="0" w:color="auto"/>
      </w:divBdr>
    </w:div>
    <w:div w:id="2015329457">
      <w:bodyDiv w:val="1"/>
      <w:marLeft w:val="0"/>
      <w:marRight w:val="0"/>
      <w:marTop w:val="0"/>
      <w:marBottom w:val="0"/>
      <w:divBdr>
        <w:top w:val="none" w:sz="0" w:space="0" w:color="auto"/>
        <w:left w:val="none" w:sz="0" w:space="0" w:color="auto"/>
        <w:bottom w:val="none" w:sz="0" w:space="0" w:color="auto"/>
        <w:right w:val="none" w:sz="0" w:space="0" w:color="auto"/>
      </w:divBdr>
    </w:div>
    <w:div w:id="2033874286">
      <w:bodyDiv w:val="1"/>
      <w:marLeft w:val="0"/>
      <w:marRight w:val="0"/>
      <w:marTop w:val="0"/>
      <w:marBottom w:val="0"/>
      <w:divBdr>
        <w:top w:val="none" w:sz="0" w:space="0" w:color="auto"/>
        <w:left w:val="none" w:sz="0" w:space="0" w:color="auto"/>
        <w:bottom w:val="none" w:sz="0" w:space="0" w:color="auto"/>
        <w:right w:val="none" w:sz="0" w:space="0" w:color="auto"/>
      </w:divBdr>
    </w:div>
    <w:div w:id="2069839440">
      <w:bodyDiv w:val="1"/>
      <w:marLeft w:val="0"/>
      <w:marRight w:val="0"/>
      <w:marTop w:val="0"/>
      <w:marBottom w:val="0"/>
      <w:divBdr>
        <w:top w:val="none" w:sz="0" w:space="0" w:color="auto"/>
        <w:left w:val="none" w:sz="0" w:space="0" w:color="auto"/>
        <w:bottom w:val="none" w:sz="0" w:space="0" w:color="auto"/>
        <w:right w:val="none" w:sz="0" w:space="0" w:color="auto"/>
      </w:divBdr>
    </w:div>
    <w:div w:id="2072074546">
      <w:bodyDiv w:val="1"/>
      <w:marLeft w:val="0"/>
      <w:marRight w:val="0"/>
      <w:marTop w:val="0"/>
      <w:marBottom w:val="0"/>
      <w:divBdr>
        <w:top w:val="none" w:sz="0" w:space="0" w:color="auto"/>
        <w:left w:val="none" w:sz="0" w:space="0" w:color="auto"/>
        <w:bottom w:val="none" w:sz="0" w:space="0" w:color="auto"/>
        <w:right w:val="none" w:sz="0" w:space="0" w:color="auto"/>
      </w:divBdr>
    </w:div>
    <w:div w:id="2075083793">
      <w:bodyDiv w:val="1"/>
      <w:marLeft w:val="0"/>
      <w:marRight w:val="0"/>
      <w:marTop w:val="0"/>
      <w:marBottom w:val="0"/>
      <w:divBdr>
        <w:top w:val="none" w:sz="0" w:space="0" w:color="auto"/>
        <w:left w:val="none" w:sz="0" w:space="0" w:color="auto"/>
        <w:bottom w:val="none" w:sz="0" w:space="0" w:color="auto"/>
        <w:right w:val="none" w:sz="0" w:space="0" w:color="auto"/>
      </w:divBdr>
    </w:div>
    <w:div w:id="2081900601">
      <w:bodyDiv w:val="1"/>
      <w:marLeft w:val="0"/>
      <w:marRight w:val="0"/>
      <w:marTop w:val="0"/>
      <w:marBottom w:val="0"/>
      <w:divBdr>
        <w:top w:val="none" w:sz="0" w:space="0" w:color="auto"/>
        <w:left w:val="none" w:sz="0" w:space="0" w:color="auto"/>
        <w:bottom w:val="none" w:sz="0" w:space="0" w:color="auto"/>
        <w:right w:val="none" w:sz="0" w:space="0" w:color="auto"/>
      </w:divBdr>
      <w:divsChild>
        <w:div w:id="921110261">
          <w:marLeft w:val="0"/>
          <w:marRight w:val="0"/>
          <w:marTop w:val="0"/>
          <w:marBottom w:val="0"/>
          <w:divBdr>
            <w:top w:val="none" w:sz="0" w:space="0" w:color="auto"/>
            <w:left w:val="none" w:sz="0" w:space="0" w:color="auto"/>
            <w:bottom w:val="none" w:sz="0" w:space="0" w:color="auto"/>
            <w:right w:val="single" w:sz="6" w:space="0" w:color="9CA3AF"/>
          </w:divBdr>
          <w:divsChild>
            <w:div w:id="625627333">
              <w:marLeft w:val="0"/>
              <w:marRight w:val="0"/>
              <w:marTop w:val="0"/>
              <w:marBottom w:val="0"/>
              <w:divBdr>
                <w:top w:val="none" w:sz="0" w:space="0" w:color="auto"/>
                <w:left w:val="none" w:sz="0" w:space="0" w:color="auto"/>
                <w:bottom w:val="none" w:sz="0" w:space="0" w:color="auto"/>
                <w:right w:val="none" w:sz="0" w:space="0" w:color="auto"/>
              </w:divBdr>
            </w:div>
          </w:divsChild>
        </w:div>
        <w:div w:id="1944650272">
          <w:marLeft w:val="0"/>
          <w:marRight w:val="0"/>
          <w:marTop w:val="0"/>
          <w:marBottom w:val="0"/>
          <w:divBdr>
            <w:top w:val="none" w:sz="0" w:space="0" w:color="auto"/>
            <w:left w:val="none" w:sz="0" w:space="0" w:color="auto"/>
            <w:bottom w:val="none" w:sz="0" w:space="0" w:color="auto"/>
            <w:right w:val="none" w:sz="0" w:space="0" w:color="auto"/>
          </w:divBdr>
          <w:divsChild>
            <w:div w:id="1956792821">
              <w:marLeft w:val="0"/>
              <w:marRight w:val="0"/>
              <w:marTop w:val="0"/>
              <w:marBottom w:val="0"/>
              <w:divBdr>
                <w:top w:val="none" w:sz="0" w:space="0" w:color="auto"/>
                <w:left w:val="none" w:sz="0" w:space="0" w:color="auto"/>
                <w:bottom w:val="single" w:sz="6" w:space="15" w:color="9CA3AF"/>
                <w:right w:val="none" w:sz="0" w:space="0" w:color="auto"/>
              </w:divBdr>
            </w:div>
            <w:div w:id="2040087546">
              <w:marLeft w:val="0"/>
              <w:marRight w:val="0"/>
              <w:marTop w:val="0"/>
              <w:marBottom w:val="0"/>
              <w:divBdr>
                <w:top w:val="none" w:sz="0" w:space="0" w:color="auto"/>
                <w:left w:val="none" w:sz="0" w:space="0" w:color="auto"/>
                <w:bottom w:val="none" w:sz="0" w:space="0" w:color="auto"/>
                <w:right w:val="none" w:sz="0" w:space="0" w:color="auto"/>
              </w:divBdr>
              <w:divsChild>
                <w:div w:id="17734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konsultacije.gov.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8153fb64-699b-4d54-ad0d-9903af18c9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2BE6F100C274A9E078103327AC90D" ma:contentTypeVersion="19" ma:contentTypeDescription="Create a new document." ma:contentTypeScope="" ma:versionID="f9de26437f838e984b9fcba365c8559a">
  <xsd:schema xmlns:xsd="http://www.w3.org/2001/XMLSchema" xmlns:xs="http://www.w3.org/2001/XMLSchema" xmlns:p="http://schemas.microsoft.com/office/2006/metadata/properties" xmlns:ns2="f0fc2efa-f200-4e93-a7ec-617172095ef8" xmlns:ns3="8153fb64-699b-4d54-ad0d-9903af18c93b" xmlns:ns4="ca283e0b-db31-4043-a2ef-b80661bf084a" targetNamespace="http://schemas.microsoft.com/office/2006/metadata/properties" ma:root="true" ma:fieldsID="67dbecb005f9b05910e08f8889e664de" ns2:_="" ns3:_="" ns4:_="">
    <xsd:import namespace="f0fc2efa-f200-4e93-a7ec-617172095ef8"/>
    <xsd:import namespace="8153fb64-699b-4d54-ad0d-9903af18c93b"/>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c2efa-f200-4e93-a7ec-617172095e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53fb64-699b-4d54-ad0d-9903af18c9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74c2594-5ac5-413c-8bdd-df03fbd92acd}" ma:internalName="TaxCatchAll" ma:showField="CatchAllData" ma:web="f0fc2efa-f200-4e93-a7ec-617172095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40404-C641-4EDE-9A04-7216E97AB710}">
  <ds:schemaRefs>
    <ds:schemaRef ds:uri="http://schemas.microsoft.com/office/2006/metadata/properties"/>
    <ds:schemaRef ds:uri="http://schemas.microsoft.com/office/infopath/2007/PartnerControls"/>
    <ds:schemaRef ds:uri="ca283e0b-db31-4043-a2ef-b80661bf084a"/>
    <ds:schemaRef ds:uri="8153fb64-699b-4d54-ad0d-9903af18c93b"/>
  </ds:schemaRefs>
</ds:datastoreItem>
</file>

<file path=customXml/itemProps2.xml><?xml version="1.0" encoding="utf-8"?>
<ds:datastoreItem xmlns:ds="http://schemas.openxmlformats.org/officeDocument/2006/customXml" ds:itemID="{D4EC137D-9205-4B47-945D-831F6B89EB67}">
  <ds:schemaRefs>
    <ds:schemaRef ds:uri="http://schemas.microsoft.com/sharepoint/v3/contenttype/forms"/>
  </ds:schemaRefs>
</ds:datastoreItem>
</file>

<file path=customXml/itemProps3.xml><?xml version="1.0" encoding="utf-8"?>
<ds:datastoreItem xmlns:ds="http://schemas.openxmlformats.org/officeDocument/2006/customXml" ds:itemID="{55902055-7F8E-4BF0-A191-D7242C1FE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c2efa-f200-4e93-a7ec-617172095ef8"/>
    <ds:schemaRef ds:uri="8153fb64-699b-4d54-ad0d-9903af18c93b"/>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C799E-FED6-4C5F-A023-3920721E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29</Pages>
  <Words>10680</Words>
  <Characters>60879</Characters>
  <Application>Microsoft Office Word</Application>
  <DocSecurity>0</DocSecurity>
  <Lines>507</Lines>
  <Paragraphs>142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71417</CharactersWithSpaces>
  <SharedDoc>false</SharedDoc>
  <HLinks>
    <vt:vector size="6" baseType="variant">
      <vt:variant>
        <vt:i4>91</vt:i4>
      </vt:variant>
      <vt:variant>
        <vt:i4>0</vt:i4>
      </vt:variant>
      <vt:variant>
        <vt:i4>0</vt:i4>
      </vt:variant>
      <vt:variant>
        <vt:i4>5</vt:i4>
      </vt:variant>
      <vt:variant>
        <vt:lpwstr>https://ekonsultacije.gov.rs/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Petković</dc:creator>
  <cp:keywords/>
  <dc:description/>
  <cp:lastModifiedBy>Electus</cp:lastModifiedBy>
  <cp:revision>60</cp:revision>
  <dcterms:created xsi:type="dcterms:W3CDTF">2026-07-08T09:45:00Z</dcterms:created>
  <dcterms:modified xsi:type="dcterms:W3CDTF">2026-07-17T11:41:00Z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0x010100D7A2BE6F100C274A9E078103327AC90D</vt:lpwstr>
  </property>
  <property fmtid="{D5CDD505-2E9C-101B-9397-08002B2CF9AE}" pid="3" name="MediaServiceImageTags">
    <vt:lpwstr/>
  </property>
</Properties>
</file>