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FB845" w14:textId="63569CD5" w:rsidR="004F2785" w:rsidRPr="008E3F79" w:rsidRDefault="004F2785" w:rsidP="00916A1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bookmarkStart w:id="0" w:name="_GoBack"/>
      <w:r w:rsidRPr="008E3F79">
        <w:rPr>
          <w:rFonts w:ascii="Times New Roman" w:hAnsi="Times New Roman" w:cs="Times New Roman"/>
          <w:b/>
          <w:lang w:val="ru-RU"/>
        </w:rPr>
        <w:t>КРИТЕРИЈУМИ ЗА ОЦЕЊИВАЊЕ И ОДАБИР</w:t>
      </w:r>
    </w:p>
    <w:p w14:paraId="41ACF19A" w14:textId="427650E8" w:rsidR="004F2785" w:rsidRPr="008E3F79" w:rsidRDefault="004F2785" w:rsidP="00916A1B">
      <w:pPr>
        <w:spacing w:after="0" w:line="240" w:lineRule="auto"/>
        <w:jc w:val="center"/>
        <w:rPr>
          <w:rFonts w:ascii="Times New Roman" w:hAnsi="Times New Roman" w:cs="Times New Roman"/>
          <w:b/>
          <w:lang w:val="sr-Cyrl-RS"/>
        </w:rPr>
      </w:pPr>
      <w:r w:rsidRPr="008E3F79">
        <w:rPr>
          <w:rFonts w:ascii="Times New Roman" w:hAnsi="Times New Roman" w:cs="Times New Roman"/>
          <w:b/>
          <w:lang w:val="sr-Cyrl-RS"/>
        </w:rPr>
        <w:t>МЕРА ПОПУЛАЦИОНЕ ПОЛИТИКЕ И ПОДРШКЕ У ОБЛАСТИ ПОРОДИЦЕ И ДЕЦЕ У РЕПУБЛИЦИ СРБИЈИ ЗА 202</w:t>
      </w:r>
      <w:r w:rsidR="0025461E">
        <w:rPr>
          <w:rFonts w:ascii="Times New Roman" w:hAnsi="Times New Roman" w:cs="Times New Roman"/>
          <w:b/>
          <w:lang w:val="ru-RU"/>
        </w:rPr>
        <w:t>6</w:t>
      </w:r>
      <w:r w:rsidRPr="008E3F79">
        <w:rPr>
          <w:rFonts w:ascii="Times New Roman" w:hAnsi="Times New Roman" w:cs="Times New Roman"/>
          <w:b/>
          <w:lang w:val="sr-Cyrl-RS"/>
        </w:rPr>
        <w:t>. ГОДИНУ</w:t>
      </w:r>
      <w:bookmarkEnd w:id="0"/>
    </w:p>
    <w:tbl>
      <w:tblPr>
        <w:tblW w:w="9041" w:type="dxa"/>
        <w:tblInd w:w="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7"/>
        <w:gridCol w:w="1824"/>
      </w:tblGrid>
      <w:tr w:rsidR="004F2785" w:rsidRPr="007D43A0" w14:paraId="20C84859" w14:textId="77777777" w:rsidTr="001F4661">
        <w:trPr>
          <w:trHeight w:val="285"/>
        </w:trPr>
        <w:tc>
          <w:tcPr>
            <w:tcW w:w="72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5BD12F08" w14:textId="77777777" w:rsidR="004F2785" w:rsidRPr="007D43A0" w:rsidRDefault="004F2785" w:rsidP="007D43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Критеријуми</w:t>
            </w:r>
          </w:p>
        </w:tc>
        <w:tc>
          <w:tcPr>
            <w:tcW w:w="18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063913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Максимално</w:t>
            </w:r>
            <w:proofErr w:type="spellEnd"/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поена</w:t>
            </w:r>
            <w:proofErr w:type="spellEnd"/>
          </w:p>
        </w:tc>
      </w:tr>
      <w:tr w:rsidR="004F2785" w:rsidRPr="007D43A0" w14:paraId="1248E5A7" w14:textId="77777777" w:rsidTr="001F4661">
        <w:trPr>
          <w:trHeight w:val="85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E8C4BE3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7480DDF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85" w:rsidRPr="007D43A0" w14:paraId="01514F5E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DCE4"/>
            <w:vAlign w:val="bottom"/>
            <w:hideMark/>
          </w:tcPr>
          <w:p w14:paraId="119EEFA4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1.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Припадност одређеном подручју Републике Србије (Аутономна покрајина Војводина, Град Београд, Шумадија и Западна Србија, Јужна и Источна Србија)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5DCE4"/>
            <w:vAlign w:val="bottom"/>
            <w:hideMark/>
          </w:tcPr>
          <w:p w14:paraId="195C345B" w14:textId="1411F4EE" w:rsidR="004F2785" w:rsidRPr="007D43A0" w:rsidRDefault="004620F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F2785" w:rsidRPr="007D43A0" w14:paraId="12488C26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5E877E" w14:textId="52F07079" w:rsidR="004F2785" w:rsidRPr="007D43A0" w:rsidRDefault="004F2785" w:rsidP="001F4661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Недовољно развијени региони – </w:t>
            </w:r>
            <w:r w:rsidR="004620F5" w:rsidRPr="007D43A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80A50B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85" w:rsidRPr="007D43A0" w14:paraId="7B6C06A1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4355451" w14:textId="43E97775" w:rsidR="004F2785" w:rsidRPr="007D43A0" w:rsidRDefault="004F2785" w:rsidP="001F4661">
            <w:pPr>
              <w:numPr>
                <w:ilvl w:val="1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Развијени региони – </w:t>
            </w:r>
            <w:r w:rsidR="004620F5" w:rsidRPr="007D43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F057FC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85" w:rsidRPr="007D43A0" w14:paraId="5B0666B6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475581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3A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Разврставање региона дефинисано је Уредбом о утврђивању јединствене листе развијености региона и јединица локалне самоуправе за 2014. годину („Службени гласник РС“ број; 104/14)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A8425B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295F924C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1F9F432A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Демографски  индикатори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3BE05D14" w14:textId="0FEDF833" w:rsidR="004F2785" w:rsidRPr="007D43A0" w:rsidRDefault="001450BF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F2785" w:rsidRPr="007D43A0" w14:paraId="040B6359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27C32C4" w14:textId="17BD36FA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2.1. 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Индекс старења већи од 150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– </w:t>
            </w:r>
            <w:r w:rsidR="001450BF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B47C26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373E8894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EF00E3" w14:textId="61D411CB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2.2. 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Индекс старења мањи од 150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–</w:t>
            </w:r>
            <w:r w:rsidR="001450BF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01CDBC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4B2188E8" w14:textId="77777777" w:rsidTr="001F4661">
        <w:trPr>
          <w:trHeight w:val="557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0A6317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Користе се званични подаци Републичког завода за статистику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885494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60EBC654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608E0FA2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Процена одрживости предложених мера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44FAB482" w14:textId="0D0853F4" w:rsidR="004F2785" w:rsidRPr="007D43A0" w:rsidRDefault="004A5783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  <w:tr w:rsidR="004F2785" w:rsidRPr="007D43A0" w14:paraId="5CC1082F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0245BF5" w14:textId="60E8B49F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3.1.  Достављени подаци указују да ће резултати реализације мера бити видљиви дуже време након завршетка активности – </w:t>
            </w:r>
            <w:r w:rsidR="004A5783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1DE89EDF" w14:textId="70885040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3.2. Достављени подаци претежно указују да ће резултати реализације мера бити видљиви дуже време након завршетка активности – </w:t>
            </w:r>
            <w:r w:rsidR="004A5783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002394D3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3.3. Достављени подаци не указују да ће резултати реализације мера бити видљиви дуже време након завршетка активности – 0 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01124E3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27AA3762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7463D4B4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Очекивани е</w:t>
            </w:r>
            <w:proofErr w:type="spellStart"/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фекти</w:t>
            </w:r>
            <w:proofErr w:type="spellEnd"/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предложених мера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34E3F13B" w14:textId="21BEBC95" w:rsidR="004F2785" w:rsidRPr="007D43A0" w:rsidRDefault="00B206E3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F2785"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0</w:t>
            </w:r>
          </w:p>
        </w:tc>
      </w:tr>
      <w:tr w:rsidR="004F2785" w:rsidRPr="007D43A0" w14:paraId="096C5051" w14:textId="77777777" w:rsidTr="001F4661">
        <w:trPr>
          <w:trHeight w:val="71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481B6100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/>
            <w:vAlign w:val="center"/>
          </w:tcPr>
          <w:p w14:paraId="5D6511E4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2785" w:rsidRPr="007D43A0" w14:paraId="639A690C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51E9E7" w14:textId="4004957F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4.1. Однос између процењених трошкова мера и очекиваних резултата је задовољавајући – </w:t>
            </w:r>
            <w:r w:rsidR="00B206E3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 поена</w:t>
            </w:r>
          </w:p>
          <w:p w14:paraId="3086F86B" w14:textId="7EE163DB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4.2. Однос између процењених трошкова мера и очекиваних резултата је делимично задовољавајући – 1</w:t>
            </w:r>
            <w:r w:rsidR="00B206E3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44F4EEDF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4.3. Однос између процењених трошкова мера и очекиваних резултата није задовољавајући – 0 поена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37CBE3A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0ADC6C48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35BCD11E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Степен развијености ЈЛС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27AF4AFC" w14:textId="5B00A215" w:rsidR="004F2785" w:rsidRPr="007D43A0" w:rsidRDefault="00BA046E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F2785"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4F2785" w:rsidRPr="007D43A0" w14:paraId="1138F9AD" w14:textId="77777777" w:rsidTr="001F4661">
        <w:trPr>
          <w:trHeight w:val="294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CB9D" w14:textId="5D7CF194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5.1.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IV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група – </w:t>
            </w:r>
            <w:r w:rsidR="00F20918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0 поена</w:t>
            </w:r>
          </w:p>
          <w:p w14:paraId="48BA2E7C" w14:textId="1D4C9535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5.2.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III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група – 5 поена</w:t>
            </w:r>
          </w:p>
          <w:p w14:paraId="29962CD4" w14:textId="798AB931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5.3.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>II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група –</w:t>
            </w:r>
            <w:r w:rsidR="00F20918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 w:rsidR="00F20918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01429C6F" w14:textId="06EE0413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5.4.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I 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група – </w:t>
            </w:r>
            <w:r w:rsidR="00F20918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2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7377F283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i/>
                <w:sz w:val="20"/>
                <w:szCs w:val="20"/>
                <w:lang w:val="sr-Cyrl-RS"/>
              </w:rPr>
              <w:t>Подела на групе дефинисана је Уредбом о утврђивању јединствене листе развијености региона и јединица локалне самоуправе за 2014. годину („Службени гласник РС“ број; 104/14)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187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4F2785" w:rsidRPr="007D43A0" w14:paraId="75891A19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51CF2F53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6. Усклађеност предложених мера на локалном нивоу са стратешким документима на националном нивоу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145755F3" w14:textId="375776AC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5</w:t>
            </w:r>
          </w:p>
        </w:tc>
      </w:tr>
      <w:tr w:rsidR="004F2785" w:rsidRPr="007D43A0" w14:paraId="65E56CD6" w14:textId="77777777" w:rsidTr="001F4661">
        <w:trPr>
          <w:trHeight w:val="294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3495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6.1. Мере су усклађене са стратешким документима – 5 поена</w:t>
            </w:r>
          </w:p>
          <w:p w14:paraId="53DD0993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6.2. Мере нису усклађене са стратешким документима – 0 поена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3740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F2785" w:rsidRPr="007D43A0" w14:paraId="5C0A7213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2D8D3EBC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7. 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Предложена мера усмерена је на подршку старосно осетљивом становништву (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рано детињство, адолесценција, старост</w:t>
            </w: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1EAC88D7" w14:textId="31707C87" w:rsidR="004F2785" w:rsidRPr="007D43A0" w:rsidRDefault="00464616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4F2785" w:rsidRPr="007D43A0" w14:paraId="2B39E586" w14:textId="77777777" w:rsidTr="001F4661">
        <w:trPr>
          <w:trHeight w:val="294"/>
        </w:trPr>
        <w:tc>
          <w:tcPr>
            <w:tcW w:w="7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382B" w14:textId="4363E7DA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7.1. Предложена мера је усмерена на подршку старосно осетљивом становништву– </w:t>
            </w:r>
            <w:r w:rsidR="00F360FF" w:rsidRPr="007D43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5</w:t>
            </w: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поена</w:t>
            </w:r>
          </w:p>
          <w:p w14:paraId="50C2875C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7D43A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7.2. Предложена мера није усмерена на подршку старосно осетљивом становништву– 0 поена 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C809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4F2785" w:rsidRPr="007D43A0" w14:paraId="13FFEF56" w14:textId="77777777" w:rsidTr="001F4661">
        <w:trPr>
          <w:trHeight w:val="294"/>
        </w:trPr>
        <w:tc>
          <w:tcPr>
            <w:tcW w:w="7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672720DE" w14:textId="77777777" w:rsidR="004F2785" w:rsidRPr="007D43A0" w:rsidRDefault="004F2785" w:rsidP="001F46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Максималан број поена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5DCE4"/>
            <w:vAlign w:val="center"/>
            <w:hideMark/>
          </w:tcPr>
          <w:p w14:paraId="6324C0A9" w14:textId="77777777" w:rsidR="004F2785" w:rsidRPr="007D43A0" w:rsidRDefault="004F2785" w:rsidP="001F4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43A0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100</w:t>
            </w:r>
          </w:p>
        </w:tc>
      </w:tr>
    </w:tbl>
    <w:p w14:paraId="5C8D64D9" w14:textId="77777777" w:rsidR="004F2785" w:rsidRPr="008E3F79" w:rsidRDefault="004F2785" w:rsidP="00EC2160">
      <w:pPr>
        <w:spacing w:line="240" w:lineRule="auto"/>
        <w:rPr>
          <w:rFonts w:ascii="Times New Roman" w:hAnsi="Times New Roman" w:cs="Times New Roman"/>
        </w:rPr>
      </w:pPr>
    </w:p>
    <w:p w14:paraId="1F5DEE32" w14:textId="77777777" w:rsidR="00E17302" w:rsidRPr="008E3F79" w:rsidRDefault="00E17302" w:rsidP="00EC2160">
      <w:pPr>
        <w:spacing w:line="240" w:lineRule="auto"/>
        <w:rPr>
          <w:rFonts w:ascii="Times New Roman" w:hAnsi="Times New Roman" w:cs="Times New Roman"/>
        </w:rPr>
      </w:pPr>
    </w:p>
    <w:sectPr w:rsidR="00E17302" w:rsidRPr="008E3F79" w:rsidSect="006E3A8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F04FC"/>
    <w:multiLevelType w:val="multilevel"/>
    <w:tmpl w:val="F1E21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60" w:hanging="360"/>
      </w:pPr>
    </w:lvl>
    <w:lvl w:ilvl="2">
      <w:start w:val="1"/>
      <w:numFmt w:val="decimal"/>
      <w:lvlText w:val="%1.%2.%3."/>
      <w:lvlJc w:val="left"/>
      <w:pPr>
        <w:ind w:left="920" w:hanging="720"/>
      </w:pPr>
    </w:lvl>
    <w:lvl w:ilvl="3">
      <w:start w:val="1"/>
      <w:numFmt w:val="decimal"/>
      <w:lvlText w:val="%1.%2.%3.%4."/>
      <w:lvlJc w:val="left"/>
      <w:pPr>
        <w:ind w:left="1020" w:hanging="720"/>
      </w:pPr>
    </w:lvl>
    <w:lvl w:ilvl="4">
      <w:start w:val="1"/>
      <w:numFmt w:val="decimal"/>
      <w:lvlText w:val="%1.%2.%3.%4.%5."/>
      <w:lvlJc w:val="left"/>
      <w:pPr>
        <w:ind w:left="1480" w:hanging="1080"/>
      </w:pPr>
    </w:lvl>
    <w:lvl w:ilvl="5">
      <w:start w:val="1"/>
      <w:numFmt w:val="decimal"/>
      <w:lvlText w:val="%1.%2.%3.%4.%5.%6."/>
      <w:lvlJc w:val="left"/>
      <w:pPr>
        <w:ind w:left="1580" w:hanging="1080"/>
      </w:pPr>
    </w:lvl>
    <w:lvl w:ilvl="6">
      <w:start w:val="1"/>
      <w:numFmt w:val="decimal"/>
      <w:lvlText w:val="%1.%2.%3.%4.%5.%6.%7."/>
      <w:lvlJc w:val="left"/>
      <w:pPr>
        <w:ind w:left="2040" w:hanging="1440"/>
      </w:pPr>
    </w:lvl>
    <w:lvl w:ilvl="7">
      <w:start w:val="1"/>
      <w:numFmt w:val="decimal"/>
      <w:lvlText w:val="%1.%2.%3.%4.%5.%6.%7.%8."/>
      <w:lvlJc w:val="left"/>
      <w:pPr>
        <w:ind w:left="2140" w:hanging="1440"/>
      </w:pPr>
    </w:lvl>
    <w:lvl w:ilvl="8">
      <w:start w:val="1"/>
      <w:numFmt w:val="decimal"/>
      <w:lvlText w:val="%1.%2.%3.%4.%5.%6.%7.%8.%9."/>
      <w:lvlJc w:val="left"/>
      <w:pPr>
        <w:ind w:left="260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785"/>
    <w:rsid w:val="00122FF5"/>
    <w:rsid w:val="001450BF"/>
    <w:rsid w:val="001F4661"/>
    <w:rsid w:val="0025461E"/>
    <w:rsid w:val="003E12BC"/>
    <w:rsid w:val="004620F5"/>
    <w:rsid w:val="00464616"/>
    <w:rsid w:val="004A5783"/>
    <w:rsid w:val="004F2785"/>
    <w:rsid w:val="00694455"/>
    <w:rsid w:val="006E3A89"/>
    <w:rsid w:val="007D2A2E"/>
    <w:rsid w:val="007D43A0"/>
    <w:rsid w:val="008E3F79"/>
    <w:rsid w:val="00916A1B"/>
    <w:rsid w:val="009A6FAC"/>
    <w:rsid w:val="00AD4396"/>
    <w:rsid w:val="00B206E3"/>
    <w:rsid w:val="00B2540E"/>
    <w:rsid w:val="00BA046E"/>
    <w:rsid w:val="00D33CFF"/>
    <w:rsid w:val="00E17302"/>
    <w:rsid w:val="00E556EB"/>
    <w:rsid w:val="00E63D8F"/>
    <w:rsid w:val="00EC2160"/>
    <w:rsid w:val="00F20918"/>
    <w:rsid w:val="00F3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A868C"/>
  <w15:chartTrackingRefBased/>
  <w15:docId w15:val="{026AD1CD-E0B9-4889-9993-BE555132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7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7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7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7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7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7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7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7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7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7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7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7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7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7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7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7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7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7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7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7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7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7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7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7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7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7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7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46737-73AE-46A8-9273-5D11122D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Radica Bulajic</dc:creator>
  <cp:keywords/>
  <dc:description/>
  <cp:lastModifiedBy>Administrator</cp:lastModifiedBy>
  <cp:revision>4</cp:revision>
  <dcterms:created xsi:type="dcterms:W3CDTF">2026-03-02T12:00:00Z</dcterms:created>
  <dcterms:modified xsi:type="dcterms:W3CDTF">2026-03-02T12:01:00Z</dcterms:modified>
</cp:coreProperties>
</file>