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B0" w:rsidRPr="00645AB0" w:rsidRDefault="00645AB0" w:rsidP="00645AB0">
      <w:pPr>
        <w:pStyle w:val="firma"/>
        <w:shd w:val="clear" w:color="auto" w:fill="FFFFFF"/>
        <w:spacing w:before="0" w:beforeAutospacing="0" w:after="0" w:afterAutospacing="0"/>
        <w:ind w:firstLine="708"/>
        <w:jc w:val="both"/>
      </w:pPr>
      <w:r w:rsidRPr="00645AB0">
        <w:rPr>
          <w:b/>
          <w:lang w:val="en-US"/>
        </w:rPr>
        <w:t>M</w:t>
      </w:r>
      <w:r w:rsidRPr="00645AB0">
        <w:rPr>
          <w:b/>
        </w:rPr>
        <w:t>ИНИСТАРСТВО ЗА БРИГУ О ПОРОДИЦИ И ДЕМОГРАФИЈУ</w:t>
      </w:r>
      <w:r w:rsidRPr="00645AB0">
        <w:rPr>
          <w:lang w:val="en-US"/>
        </w:rPr>
        <w:t xml:space="preserve"> </w:t>
      </w:r>
      <w:r w:rsidRPr="00645AB0">
        <w:t>на основу Уредбе о утврђивању Програма подршке спровођењу мера популационе политике и подршке у области породице и деце у Републици Србији за 202</w:t>
      </w:r>
      <w:r w:rsidRPr="00645AB0">
        <w:rPr>
          <w:lang w:val="en-US"/>
        </w:rPr>
        <w:t>6</w:t>
      </w:r>
      <w:r w:rsidRPr="00645AB0">
        <w:t>. годину („Службени гласник РС”, број</w:t>
      </w:r>
      <w:r w:rsidRPr="00645AB0">
        <w:rPr>
          <w:lang w:val="en-US"/>
        </w:rPr>
        <w:t xml:space="preserve"> 19/26</w:t>
      </w:r>
      <w:r w:rsidRPr="00645AB0">
        <w:t>) и Одлуке о расписивању Јавног позива за подношење предлога програма на отворени јавни позив за доделу дотација намењених за пројекте подршке спровођењу мера популационе политике и подршке у области породице и деце у 202</w:t>
      </w:r>
      <w:r w:rsidRPr="00645AB0">
        <w:rPr>
          <w:lang w:val="en-US"/>
        </w:rPr>
        <w:t>6</w:t>
      </w:r>
      <w:r w:rsidRPr="00645AB0">
        <w:t xml:space="preserve">. години </w:t>
      </w:r>
      <w:r w:rsidR="00230483" w:rsidRPr="00230483">
        <w:t>бро</w:t>
      </w:r>
      <w:r w:rsidR="00230483" w:rsidRPr="00230483">
        <w:rPr>
          <w:lang w:val="sr-Cyrl-RS"/>
        </w:rPr>
        <w:t>ј 000809853 2026 13420 003 000 000 001</w:t>
      </w:r>
      <w:r w:rsidRPr="00230483">
        <w:t xml:space="preserve"> од </w:t>
      </w:r>
      <w:r w:rsidR="00230483" w:rsidRPr="00230483">
        <w:rPr>
          <w:lang w:val="sr-Cyrl-RS"/>
        </w:rPr>
        <w:t>2</w:t>
      </w:r>
      <w:r w:rsidRPr="00230483">
        <w:t>. марта 202</w:t>
      </w:r>
      <w:r w:rsidRPr="00230483">
        <w:rPr>
          <w:lang w:val="en-US"/>
        </w:rPr>
        <w:t>6</w:t>
      </w:r>
      <w:r w:rsidRPr="00230483">
        <w:t>. године, објављује</w:t>
      </w:r>
    </w:p>
    <w:p w:rsidR="00645AB0" w:rsidRPr="00645AB0" w:rsidRDefault="00645AB0" w:rsidP="00645AB0">
      <w:pPr>
        <w:pStyle w:val="naslov"/>
        <w:shd w:val="clear" w:color="auto" w:fill="FFFFFF"/>
        <w:spacing w:before="0" w:beforeAutospacing="0" w:after="0" w:afterAutospacing="0"/>
        <w:jc w:val="both"/>
        <w:rPr>
          <w:b/>
          <w:bCs/>
        </w:rPr>
      </w:pPr>
    </w:p>
    <w:p w:rsidR="00645AB0" w:rsidRPr="00645AB0" w:rsidRDefault="00645AB0" w:rsidP="00645AB0">
      <w:pPr>
        <w:pStyle w:val="naslov"/>
        <w:shd w:val="clear" w:color="auto" w:fill="FFFFFF"/>
        <w:spacing w:before="0" w:beforeAutospacing="0" w:after="0" w:afterAutospacing="0"/>
        <w:jc w:val="center"/>
        <w:rPr>
          <w:b/>
          <w:bCs/>
        </w:rPr>
      </w:pPr>
      <w:r w:rsidRPr="00645AB0">
        <w:rPr>
          <w:b/>
          <w:bCs/>
        </w:rPr>
        <w:t>ЈАВНИ ПОЗИВ ЗА ДОДЕЛУ БЕСПОВРАТНИХ СРЕДСТАВА ОПРЕДЕЉЕНИХ ЗА СУФИНАНСИРАЊЕ МЕРА ПОПУЛАЦИОНЕ ПОЛИТИКЕ И ПОДРШКЕ У ОБЛАСТИ ПОРОДИЦЕ И ДЕЦЕ ЈЕДИНИЦАМА ЛОКАЛНЕ САМОУПРАВЕ У 2026. ГОДИНИ</w:t>
      </w:r>
    </w:p>
    <w:p w:rsidR="00645AB0" w:rsidRPr="00645AB0" w:rsidRDefault="00645AB0" w:rsidP="00645AB0">
      <w:pPr>
        <w:pStyle w:val="naslov"/>
        <w:shd w:val="clear" w:color="auto" w:fill="FFFFFF"/>
        <w:spacing w:before="0" w:beforeAutospacing="0" w:after="0" w:afterAutospacing="0"/>
        <w:jc w:val="both"/>
        <w:rPr>
          <w:b/>
          <w:bCs/>
        </w:rPr>
      </w:pPr>
    </w:p>
    <w:p w:rsidR="00645AB0" w:rsidRDefault="00645AB0" w:rsidP="00645AB0">
      <w:pPr>
        <w:pStyle w:val="tenderi"/>
        <w:shd w:val="clear" w:color="auto" w:fill="FFFFFF"/>
        <w:spacing w:before="0" w:beforeAutospacing="0" w:after="0" w:afterAutospacing="0"/>
        <w:ind w:firstLine="708"/>
        <w:jc w:val="both"/>
        <w:rPr>
          <w:b/>
        </w:rPr>
      </w:pPr>
      <w:r w:rsidRPr="00645AB0">
        <w:rPr>
          <w:b/>
        </w:rPr>
        <w:t>I.</w:t>
      </w:r>
      <w:r>
        <w:rPr>
          <w:b/>
        </w:rPr>
        <w:t xml:space="preserve"> </w:t>
      </w:r>
      <w:r w:rsidRPr="00645AB0">
        <w:rPr>
          <w:b/>
        </w:rPr>
        <w:t>ПРЕДМЕТ ОГЛАШАВАЊА</w:t>
      </w:r>
    </w:p>
    <w:p w:rsidR="00645AB0" w:rsidRPr="00645AB0" w:rsidRDefault="00645AB0" w:rsidP="00645AB0">
      <w:pPr>
        <w:pStyle w:val="tenderi"/>
        <w:shd w:val="clear" w:color="auto" w:fill="FFFFFF"/>
        <w:spacing w:before="0" w:beforeAutospacing="0" w:after="0" w:afterAutospacing="0"/>
        <w:ind w:firstLine="708"/>
        <w:jc w:val="both"/>
        <w:rPr>
          <w:b/>
        </w:rPr>
      </w:pPr>
    </w:p>
    <w:p w:rsidR="00645AB0" w:rsidRPr="00645AB0" w:rsidRDefault="00645AB0" w:rsidP="00645AB0">
      <w:pPr>
        <w:pStyle w:val="tenderi"/>
        <w:shd w:val="clear" w:color="auto" w:fill="FFFFFF"/>
        <w:spacing w:before="0" w:beforeAutospacing="0" w:after="0" w:afterAutospacing="0"/>
        <w:ind w:firstLine="708"/>
        <w:jc w:val="both"/>
      </w:pPr>
      <w:r w:rsidRPr="00645AB0">
        <w:t>Јавни позив се расписује за доделу бесповратних средстава опредељених за суфинансирање мера популационе политике и подршке у области породице и деце јединицама локалне самоуправе у 2026. години.</w:t>
      </w:r>
    </w:p>
    <w:p w:rsidR="00645AB0" w:rsidRPr="00645AB0" w:rsidRDefault="00645AB0" w:rsidP="00645AB0">
      <w:pPr>
        <w:pStyle w:val="tenderi"/>
        <w:shd w:val="clear" w:color="auto" w:fill="FFFFFF"/>
        <w:spacing w:before="0" w:beforeAutospacing="0" w:after="0" w:afterAutospacing="0"/>
        <w:ind w:firstLine="708"/>
        <w:jc w:val="both"/>
      </w:pPr>
      <w:r w:rsidRPr="00645AB0">
        <w:t xml:space="preserve">Средства су обезбеђена Законом о буџету Републике Србије за 2026. годину („Службени гласник РС”, број 108/25), </w:t>
      </w:r>
      <w:r w:rsidR="00BF1063">
        <w:t>у члану 8.</w:t>
      </w:r>
      <w:r w:rsidRPr="00645AB0">
        <w:t xml:space="preserve"> у оквиру Раздела 34 – Министарство за бригу о породици и демографију, Програм – 0903 Породично-правна заштита грађана, Функција – 040 Породица и деца, Пројекат 0009 – Подршка удружењима у области заштите породице и деце, Економска класификација 463 – Трансфери осталим нивоима власти, обезбеђена су средства у укупном износу од 392.163.000,00 динара, ради пружања подршке спровођењу мера популационе политике и подршке у области породице и деце у Републици Србији за 2026. годину.</w:t>
      </w:r>
    </w:p>
    <w:p w:rsidR="00645AB0" w:rsidRPr="00645AB0" w:rsidRDefault="00645AB0" w:rsidP="00645AB0">
      <w:pPr>
        <w:pStyle w:val="tenderi"/>
        <w:shd w:val="clear" w:color="auto" w:fill="FFFFFF"/>
        <w:spacing w:before="0" w:beforeAutospacing="0" w:after="0" w:afterAutospacing="0"/>
        <w:ind w:firstLine="369"/>
        <w:jc w:val="both"/>
      </w:pPr>
    </w:p>
    <w:p w:rsidR="00645AB0" w:rsidRDefault="00645AB0" w:rsidP="00645AB0">
      <w:pPr>
        <w:pStyle w:val="tenderi"/>
        <w:shd w:val="clear" w:color="auto" w:fill="FFFFFF"/>
        <w:spacing w:before="0" w:beforeAutospacing="0" w:after="0" w:afterAutospacing="0"/>
        <w:ind w:firstLine="708"/>
        <w:jc w:val="both"/>
        <w:rPr>
          <w:b/>
        </w:rPr>
      </w:pPr>
      <w:r w:rsidRPr="00645AB0">
        <w:rPr>
          <w:b/>
        </w:rPr>
        <w:t>II. КОРИСНИЦИ</w:t>
      </w:r>
    </w:p>
    <w:p w:rsidR="00645AB0" w:rsidRPr="00645AB0" w:rsidRDefault="00645AB0" w:rsidP="00645AB0">
      <w:pPr>
        <w:pStyle w:val="tenderi"/>
        <w:shd w:val="clear" w:color="auto" w:fill="FFFFFF"/>
        <w:spacing w:before="0" w:beforeAutospacing="0" w:after="0" w:afterAutospacing="0"/>
        <w:ind w:firstLine="708"/>
        <w:jc w:val="both"/>
        <w:rPr>
          <w:b/>
        </w:rPr>
      </w:pPr>
    </w:p>
    <w:p w:rsidR="00645AB0" w:rsidRPr="00645AB0" w:rsidRDefault="00645AB0" w:rsidP="00645AB0">
      <w:pPr>
        <w:pStyle w:val="tenderi"/>
        <w:shd w:val="clear" w:color="auto" w:fill="FFFFFF"/>
        <w:spacing w:before="0" w:beforeAutospacing="0" w:after="0" w:afterAutospacing="0"/>
        <w:ind w:firstLine="708"/>
        <w:jc w:val="both"/>
      </w:pPr>
      <w:r w:rsidRPr="00645AB0">
        <w:t>Право на коришћење бесповратних средстава имају јединице локалне самоуправе (у даљем тексту: ЈЛС) које ће спроводити мере популационе политике и подршке у области породице и деце, а које испуњавају услове дефинисане Програмом подршке спровођењу мера популационе политике и подршке у области породице и деце</w:t>
      </w:r>
      <w:r>
        <w:t xml:space="preserve"> у Републици Србији за 2026</w:t>
      </w:r>
      <w:r w:rsidRPr="00645AB0">
        <w:t>. годину (у даљем тексту: Програм) и јавним позивом.</w:t>
      </w:r>
    </w:p>
    <w:p w:rsidR="00645AB0" w:rsidRDefault="00645AB0" w:rsidP="00645AB0">
      <w:pPr>
        <w:pStyle w:val="tenderi"/>
        <w:shd w:val="clear" w:color="auto" w:fill="FFFFFF"/>
        <w:spacing w:before="0" w:beforeAutospacing="0" w:after="0" w:afterAutospacing="0"/>
        <w:ind w:firstLine="369"/>
        <w:jc w:val="both"/>
      </w:pPr>
    </w:p>
    <w:p w:rsidR="00645AB0" w:rsidRDefault="00645AB0" w:rsidP="00645AB0">
      <w:pPr>
        <w:pStyle w:val="tenderi"/>
        <w:shd w:val="clear" w:color="auto" w:fill="FFFFFF"/>
        <w:spacing w:before="0" w:beforeAutospacing="0" w:after="0" w:afterAutospacing="0"/>
        <w:ind w:firstLine="708"/>
        <w:jc w:val="both"/>
        <w:rPr>
          <w:b/>
        </w:rPr>
      </w:pPr>
      <w:r w:rsidRPr="00645AB0">
        <w:rPr>
          <w:b/>
        </w:rPr>
        <w:t>III. НАМЕНА БЕСПОВРАТНИХ СРЕДСТАВА</w:t>
      </w:r>
    </w:p>
    <w:p w:rsidR="00BF1063" w:rsidRPr="00BF1063" w:rsidRDefault="00BF1063" w:rsidP="00645AB0">
      <w:pPr>
        <w:pStyle w:val="tenderi"/>
        <w:shd w:val="clear" w:color="auto" w:fill="FFFFFF"/>
        <w:spacing w:before="0" w:beforeAutospacing="0" w:after="0" w:afterAutospacing="0"/>
        <w:ind w:firstLine="708"/>
        <w:jc w:val="both"/>
        <w:rPr>
          <w:b/>
        </w:rPr>
      </w:pPr>
    </w:p>
    <w:p w:rsidR="00BF1063" w:rsidRPr="00BF1063" w:rsidRDefault="00645AB0" w:rsidP="00BF1063">
      <w:pPr>
        <w:pStyle w:val="tenderi"/>
        <w:shd w:val="clear" w:color="auto" w:fill="FFFFFF"/>
        <w:spacing w:before="0" w:beforeAutospacing="0" w:after="0" w:afterAutospacing="0"/>
        <w:ind w:firstLine="708"/>
        <w:jc w:val="both"/>
      </w:pPr>
      <w:r w:rsidRPr="00645AB0">
        <w:t>Бесповратна средства намењена су за суфинансирање мера популационе политике и подршке у области породице и деце од значаја за демографски развој јединица локалне самоуправе са циљем побољшањ</w:t>
      </w:r>
      <w:r w:rsidR="00BF1063">
        <w:t>а демографских параметара у 2026</w:t>
      </w:r>
      <w:r w:rsidRPr="00645AB0">
        <w:t>. години, који доприносе реализацији циљева утврђених Програмом:</w:t>
      </w:r>
    </w:p>
    <w:p w:rsidR="00645AB0" w:rsidRPr="00645AB0" w:rsidRDefault="00645AB0" w:rsidP="00BF1063">
      <w:pPr>
        <w:pStyle w:val="tenderi"/>
        <w:shd w:val="clear" w:color="auto" w:fill="FFFFFF"/>
        <w:spacing w:before="0" w:beforeAutospacing="0" w:after="0" w:afterAutospacing="0"/>
        <w:ind w:firstLine="708"/>
        <w:jc w:val="both"/>
      </w:pPr>
      <w:r w:rsidRPr="00645AB0">
        <w:t>1) ублажавање економске цене подизања детета;</w:t>
      </w:r>
    </w:p>
    <w:p w:rsidR="00645AB0" w:rsidRPr="00645AB0" w:rsidRDefault="00645AB0" w:rsidP="00BF1063">
      <w:pPr>
        <w:pStyle w:val="tenderi"/>
        <w:shd w:val="clear" w:color="auto" w:fill="FFFFFF"/>
        <w:spacing w:before="0" w:beforeAutospacing="0" w:after="0" w:afterAutospacing="0"/>
        <w:ind w:firstLine="708"/>
        <w:jc w:val="both"/>
      </w:pPr>
      <w:r w:rsidRPr="00645AB0">
        <w:t>2) усклађивање рада и родитељства;</w:t>
      </w:r>
    </w:p>
    <w:p w:rsidR="00645AB0" w:rsidRPr="00645AB0" w:rsidRDefault="00645AB0" w:rsidP="00BF1063">
      <w:pPr>
        <w:pStyle w:val="tenderi"/>
        <w:shd w:val="clear" w:color="auto" w:fill="FFFFFF"/>
        <w:spacing w:before="0" w:beforeAutospacing="0" w:after="0" w:afterAutospacing="0"/>
        <w:ind w:firstLine="708"/>
        <w:jc w:val="both"/>
      </w:pPr>
      <w:r w:rsidRPr="00645AB0">
        <w:t>3) фацилитација ефикасне сарадње за подизање квалитета живота старих, одраслих, младих и деце ради јачања солидарности између њих;</w:t>
      </w:r>
    </w:p>
    <w:p w:rsidR="00645AB0" w:rsidRPr="00645AB0" w:rsidRDefault="00645AB0" w:rsidP="00BF1063">
      <w:pPr>
        <w:pStyle w:val="tenderi"/>
        <w:shd w:val="clear" w:color="auto" w:fill="FFFFFF"/>
        <w:spacing w:before="0" w:beforeAutospacing="0" w:after="0" w:afterAutospacing="0"/>
        <w:ind w:firstLine="708"/>
        <w:jc w:val="both"/>
      </w:pPr>
      <w:r w:rsidRPr="00645AB0">
        <w:t>4) снижавање психолошке цене родитељства;</w:t>
      </w:r>
    </w:p>
    <w:p w:rsidR="00645AB0" w:rsidRPr="00645AB0" w:rsidRDefault="00645AB0" w:rsidP="00BF1063">
      <w:pPr>
        <w:pStyle w:val="tenderi"/>
        <w:shd w:val="clear" w:color="auto" w:fill="FFFFFF"/>
        <w:spacing w:before="0" w:beforeAutospacing="0" w:after="0" w:afterAutospacing="0"/>
        <w:ind w:firstLine="708"/>
        <w:jc w:val="both"/>
      </w:pPr>
      <w:r w:rsidRPr="00645AB0">
        <w:t>5) очување и унапређење репродуктивног здравља;</w:t>
      </w:r>
    </w:p>
    <w:p w:rsidR="00645AB0" w:rsidRPr="00645AB0" w:rsidRDefault="00645AB0" w:rsidP="00BF1063">
      <w:pPr>
        <w:pStyle w:val="tenderi"/>
        <w:shd w:val="clear" w:color="auto" w:fill="FFFFFF"/>
        <w:spacing w:before="0" w:beforeAutospacing="0" w:after="0" w:afterAutospacing="0"/>
        <w:ind w:firstLine="708"/>
        <w:jc w:val="both"/>
      </w:pPr>
      <w:r w:rsidRPr="00645AB0">
        <w:t>6) решавање проблема неплодности;</w:t>
      </w:r>
    </w:p>
    <w:p w:rsidR="00645AB0" w:rsidRPr="00645AB0" w:rsidRDefault="00645AB0" w:rsidP="00BF1063">
      <w:pPr>
        <w:pStyle w:val="tenderi"/>
        <w:shd w:val="clear" w:color="auto" w:fill="FFFFFF"/>
        <w:spacing w:before="0" w:beforeAutospacing="0" w:after="0" w:afterAutospacing="0"/>
        <w:ind w:firstLine="708"/>
        <w:jc w:val="both"/>
      </w:pPr>
      <w:r w:rsidRPr="00645AB0">
        <w:t>7) пут ка здравом материнству;</w:t>
      </w:r>
    </w:p>
    <w:p w:rsidR="00645AB0" w:rsidRPr="00645AB0" w:rsidRDefault="00645AB0" w:rsidP="00BF1063">
      <w:pPr>
        <w:pStyle w:val="tenderi"/>
        <w:shd w:val="clear" w:color="auto" w:fill="FFFFFF"/>
        <w:spacing w:before="0" w:beforeAutospacing="0" w:after="0" w:afterAutospacing="0"/>
        <w:ind w:firstLine="708"/>
        <w:jc w:val="both"/>
      </w:pPr>
      <w:r w:rsidRPr="00645AB0">
        <w:t>8) активирање локалне самоуправе;</w:t>
      </w:r>
    </w:p>
    <w:p w:rsidR="00645AB0" w:rsidRPr="00645AB0" w:rsidRDefault="00645AB0" w:rsidP="00BF1063">
      <w:pPr>
        <w:pStyle w:val="tenderi"/>
        <w:shd w:val="clear" w:color="auto" w:fill="FFFFFF"/>
        <w:spacing w:before="0" w:beforeAutospacing="0" w:after="0" w:afterAutospacing="0"/>
        <w:ind w:firstLine="708"/>
        <w:jc w:val="both"/>
      </w:pPr>
      <w:r w:rsidRPr="00645AB0">
        <w:lastRenderedPageBreak/>
        <w:t>9) оснаживање породице као примарне јединице друштва.</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IV. УСЛОВИ ЗА ДОДЕЛУ БЕСПОВРАТНИХ СРЕДСТАВА</w:t>
      </w:r>
    </w:p>
    <w:p w:rsid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Средства за суфинансирање мера популационе политике и подршке у области породице и деце у Републици Србији могу се доделити ЈЛС које испуњавају следеће услове:</w:t>
      </w:r>
    </w:p>
    <w:p w:rsidR="00645AB0" w:rsidRPr="00645AB0" w:rsidRDefault="00645AB0" w:rsidP="00BF1063">
      <w:pPr>
        <w:pStyle w:val="tenderi"/>
        <w:shd w:val="clear" w:color="auto" w:fill="FFFFFF"/>
        <w:spacing w:before="0" w:beforeAutospacing="0" w:after="0" w:afterAutospacing="0"/>
        <w:ind w:firstLine="708"/>
        <w:jc w:val="both"/>
      </w:pPr>
      <w:r w:rsidRPr="00645AB0">
        <w:t>1) да је јединица локалне самоуправе основала Савет за породицу и демографију до објављивања јавног позива за доделу бесповратних средстава опредељених за суфинансирање мера популационе политике и подршке у области породице и деце једи</w:t>
      </w:r>
      <w:r w:rsidR="00BF1063">
        <w:t>ницама локалне самоуправе у 2026</w:t>
      </w:r>
      <w:r w:rsidRPr="00645AB0">
        <w:t>. години у „Службеном гласнику Републике Србије”;</w:t>
      </w:r>
    </w:p>
    <w:p w:rsidR="00645AB0" w:rsidRPr="00645AB0" w:rsidRDefault="00645AB0" w:rsidP="00BF1063">
      <w:pPr>
        <w:pStyle w:val="tenderi"/>
        <w:shd w:val="clear" w:color="auto" w:fill="FFFFFF"/>
        <w:spacing w:before="0" w:beforeAutospacing="0" w:after="0" w:afterAutospacing="0"/>
        <w:ind w:firstLine="708"/>
        <w:jc w:val="both"/>
      </w:pPr>
      <w:r w:rsidRPr="00645AB0">
        <w:t>2) да су поднеле попуњен oбразац пријаве за суфинансирање мера популационе политике и подршке у области породице и деце ЈЛС, са потребном документацијом у складу са јавним позивом;</w:t>
      </w:r>
    </w:p>
    <w:p w:rsidR="00645AB0" w:rsidRPr="00645AB0" w:rsidRDefault="00645AB0" w:rsidP="00BF1063">
      <w:pPr>
        <w:pStyle w:val="tenderi"/>
        <w:shd w:val="clear" w:color="auto" w:fill="FFFFFF"/>
        <w:spacing w:before="0" w:beforeAutospacing="0" w:after="0" w:afterAutospacing="0"/>
        <w:ind w:firstLine="708"/>
        <w:jc w:val="both"/>
      </w:pPr>
      <w:r w:rsidRPr="00645AB0">
        <w:t>3) да су обезбедиле средства за суфинансирање у буџету ЈЛС , односно да су поднеле изјаву да ће средства за суфинансирање бити обезбеђена одлуком о буџету ЈЛС најкасније у року од 30 дана од дана доношења одлуке министра за бригу о породици и демографију (у даљем тексту: министар) о одобравању средстава за суфинансирање мера популационе политике и подршке у области породице и деце ЈСЛ;</w:t>
      </w:r>
    </w:p>
    <w:p w:rsidR="00645AB0" w:rsidRPr="00645AB0" w:rsidRDefault="00645AB0" w:rsidP="00BF1063">
      <w:pPr>
        <w:pStyle w:val="tenderi"/>
        <w:shd w:val="clear" w:color="auto" w:fill="FFFFFF"/>
        <w:spacing w:before="0" w:beforeAutospacing="0" w:after="0" w:afterAutospacing="0"/>
        <w:ind w:firstLine="708"/>
        <w:jc w:val="both"/>
      </w:pPr>
      <w:r w:rsidRPr="00645AB0">
        <w:t>4) да су обезбедиле неопходну техничку документацију, као и да ће обезбедити све потребне дозволе за реализацију пројекта у року од 30 дана од дана доношења одлуке министра;</w:t>
      </w:r>
    </w:p>
    <w:p w:rsidR="00645AB0" w:rsidRPr="00645AB0" w:rsidRDefault="00645AB0" w:rsidP="00BF1063">
      <w:pPr>
        <w:pStyle w:val="tenderi"/>
        <w:shd w:val="clear" w:color="auto" w:fill="FFFFFF"/>
        <w:spacing w:before="0" w:beforeAutospacing="0" w:after="0" w:afterAutospacing="0"/>
        <w:ind w:firstLine="708"/>
        <w:jc w:val="both"/>
      </w:pPr>
      <w:r w:rsidRPr="00645AB0">
        <w:t>5) да су предложене мере популационе политике и подршке у области породице и деце у складу са циљевима и наменом Програма;</w:t>
      </w:r>
    </w:p>
    <w:p w:rsidR="00645AB0" w:rsidRPr="00645AB0" w:rsidRDefault="00645AB0" w:rsidP="00BF1063">
      <w:pPr>
        <w:pStyle w:val="tenderi"/>
        <w:shd w:val="clear" w:color="auto" w:fill="FFFFFF"/>
        <w:spacing w:before="0" w:beforeAutospacing="0" w:after="0" w:afterAutospacing="0"/>
        <w:ind w:firstLine="708"/>
        <w:jc w:val="both"/>
      </w:pPr>
      <w:r w:rsidRPr="00645AB0">
        <w:t>6) да ЈЛС има лице одговорно за спровођење и реализацију пројекта.</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V. НЕОПХОДНА ДОКУМЕНТАЦИЈА ЗА ПРИЈАВЉИВАЊЕ</w:t>
      </w:r>
    </w:p>
    <w:p w:rsid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Неопходна документација која се обавезно подноси приликом пријављивања је:</w:t>
      </w:r>
    </w:p>
    <w:p w:rsidR="00645AB0" w:rsidRPr="00645AB0" w:rsidRDefault="00645AB0" w:rsidP="00BF1063">
      <w:pPr>
        <w:pStyle w:val="tenderi"/>
        <w:shd w:val="clear" w:color="auto" w:fill="FFFFFF"/>
        <w:spacing w:before="0" w:beforeAutospacing="0" w:after="0" w:afterAutospacing="0"/>
        <w:ind w:firstLine="708"/>
        <w:jc w:val="both"/>
      </w:pPr>
      <w:r w:rsidRPr="00645AB0">
        <w:t>1. Одлука јединице локалне самоуправе о оснивању Савета за породицу и демографију;</w:t>
      </w:r>
    </w:p>
    <w:p w:rsidR="00645AB0" w:rsidRPr="00645AB0" w:rsidRDefault="00645AB0" w:rsidP="00BF1063">
      <w:pPr>
        <w:pStyle w:val="tenderi"/>
        <w:shd w:val="clear" w:color="auto" w:fill="FFFFFF"/>
        <w:spacing w:before="0" w:beforeAutospacing="0" w:after="0" w:afterAutospacing="0"/>
        <w:ind w:firstLine="708"/>
        <w:jc w:val="both"/>
      </w:pPr>
      <w:r w:rsidRPr="00645AB0">
        <w:t>2. Правилно попуњен Образац 1 – Пријава за доделу бесповратних средстава за суфинансирање мера популационе политике и подршке у области породице и деце јединица локалне само</w:t>
      </w:r>
      <w:r w:rsidR="00BF1063">
        <w:t>управе у Републици Србији у 2026</w:t>
      </w:r>
      <w:r w:rsidRPr="00645AB0">
        <w:t>. години.</w:t>
      </w:r>
    </w:p>
    <w:p w:rsidR="00645AB0" w:rsidRPr="00645AB0" w:rsidRDefault="00645AB0" w:rsidP="00BF1063">
      <w:pPr>
        <w:pStyle w:val="tenderi"/>
        <w:shd w:val="clear" w:color="auto" w:fill="FFFFFF"/>
        <w:spacing w:before="0" w:beforeAutospacing="0" w:after="0" w:afterAutospacing="0"/>
        <w:ind w:firstLine="708"/>
        <w:jc w:val="both"/>
      </w:pPr>
      <w:r w:rsidRPr="00645AB0">
        <w:t>3. Доказ о планираним средствима у буџету ЈЛС за суфинансирање мера популационе политике и подршке у области породице и деце. Уколико средства за суфинансирање нису планирана у моменту подношења пријаве, ЈЛС подноси доказ да ће средства бити обезбеђена у тренутку закључења уговора. Уколико ЈЛС не обезбеди наведена средства, уговор неће бити закључен.</w:t>
      </w:r>
    </w:p>
    <w:p w:rsidR="00645AB0" w:rsidRPr="00645AB0" w:rsidRDefault="00645AB0" w:rsidP="00BF1063">
      <w:pPr>
        <w:pStyle w:val="tenderi"/>
        <w:shd w:val="clear" w:color="auto" w:fill="FFFFFF"/>
        <w:spacing w:before="0" w:beforeAutospacing="0" w:after="0" w:afterAutospacing="0"/>
        <w:ind w:firstLine="708"/>
        <w:jc w:val="both"/>
      </w:pPr>
      <w:r w:rsidRPr="00645AB0">
        <w:t>4. Извод из одлуке о образовању тела које спроводи мере популационе политике или одлуке о именовању лица задуженог за спровођење мера популационе политике.</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VI. ФИНАНСИЈСКИ ОКВИР</w:t>
      </w:r>
    </w:p>
    <w:p w:rsidR="00BF1063" w:rsidRP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Средства су обезбеђена Законом о</w:t>
      </w:r>
      <w:r w:rsidR="00BF1063">
        <w:t xml:space="preserve"> буџету Републике Србије за 2026</w:t>
      </w:r>
      <w:r w:rsidRPr="00645AB0">
        <w:t>. годину („</w:t>
      </w:r>
      <w:r w:rsidR="00BF1063">
        <w:t>Службени гласник РС”, број 108/25</w:t>
      </w:r>
      <w:r w:rsidRPr="00645AB0">
        <w:t>), у члану 8. у оквиру Раздела 34 – Министарство за бригу о породици и демографију, Програм – 0903 Породично-правна заштита грађана, </w:t>
      </w:r>
      <w:r w:rsidRPr="00645AB0">
        <w:rPr>
          <w:noProof/>
          <w:lang w:val="sr-Latn-RS" w:eastAsia="sr-Latn-RS"/>
        </w:rPr>
        <w:drawing>
          <wp:inline distT="0" distB="0" distL="0" distR="0">
            <wp:extent cx="7620" cy="7620"/>
            <wp:effectExtent l="0" t="0" r="0" b="0"/>
            <wp:docPr id="2" name="Picture 2" descr="https://slgl.pravno-informacioni-sistem.rs/api/LawAdActAttachment/slike/1034781/Image1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lgl.pravno-informacioni-sistem.rs/api/LawAdActAttachment/slike/1034781/Image1722.jpg"/>
                    <pic:cNvPicPr>
                      <a:picLocks noChangeAspect="1" noChangeArrowheads="1"/>
                    </pic:cNvPicPr>
                  </pic:nvPicPr>
                  <pic:blipFill>
                    <a:blip r:embed="rId8"/>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645AB0">
        <w:t xml:space="preserve">Функција – 040 Породица и деца, Пројекат 0009 – Подршка удружењима у области заштите породице и деце, апропријација економска класификација 463 – </w:t>
      </w:r>
      <w:r w:rsidRPr="00645AB0">
        <w:lastRenderedPageBreak/>
        <w:t>Трансфери осталим нивоима власти, обезбеђена су средства у укупном износу од 392.163.000 динара, ради пружања подршке спровођењу мера популационе политике и подршке у области породице и</w:t>
      </w:r>
      <w:r w:rsidR="00BF1063">
        <w:t xml:space="preserve"> деце у Републици Србији за 2026</w:t>
      </w:r>
      <w:r w:rsidRPr="00645AB0">
        <w:t>. годину.</w:t>
      </w:r>
    </w:p>
    <w:p w:rsidR="00645AB0" w:rsidRPr="00645AB0" w:rsidRDefault="00645AB0" w:rsidP="00BF1063">
      <w:pPr>
        <w:pStyle w:val="tenderi"/>
        <w:shd w:val="clear" w:color="auto" w:fill="FFFFFF"/>
        <w:spacing w:before="0" w:beforeAutospacing="0" w:after="0" w:afterAutospacing="0"/>
        <w:ind w:firstLine="708"/>
        <w:jc w:val="both"/>
      </w:pPr>
      <w:r w:rsidRPr="00645AB0">
        <w:t>Средствима буџета Републике Србије може се суфинансирати до 60% процењених трошкова предложених мера популационе политике и подршке у области породице и деце.</w:t>
      </w:r>
    </w:p>
    <w:p w:rsidR="00645AB0" w:rsidRPr="00645AB0" w:rsidRDefault="00645AB0" w:rsidP="00BF1063">
      <w:pPr>
        <w:pStyle w:val="tenderi"/>
        <w:shd w:val="clear" w:color="auto" w:fill="FFFFFF"/>
        <w:spacing w:before="0" w:beforeAutospacing="0" w:after="0" w:afterAutospacing="0"/>
        <w:ind w:firstLine="708"/>
        <w:jc w:val="both"/>
      </w:pPr>
      <w:r w:rsidRPr="00645AB0">
        <w:t>Максимални износ суфинансирања може бити до 20.000.000 динара.</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VII. КРИТЕРИЈУМИ</w:t>
      </w:r>
    </w:p>
    <w:p w:rsid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Поступак оцењивања и одабира предложених мера популационе политике и подршке у области породице и деце спроводи се по следећим критеријумима:</w:t>
      </w:r>
    </w:p>
    <w:p w:rsidR="00645AB0" w:rsidRPr="00645AB0" w:rsidRDefault="00645AB0" w:rsidP="00BF1063">
      <w:pPr>
        <w:pStyle w:val="tenderi"/>
        <w:shd w:val="clear" w:color="auto" w:fill="FFFFFF"/>
        <w:spacing w:before="0" w:beforeAutospacing="0" w:after="0" w:afterAutospacing="0"/>
        <w:ind w:firstLine="708"/>
        <w:jc w:val="both"/>
      </w:pPr>
      <w:r w:rsidRPr="00645AB0">
        <w:t>1) припадност одређеном подручју Републике Србије (Аутономна покрајина Војводина, Град Београд, Шумадија и Западна Србија, Јужна и Источна Србија);</w:t>
      </w:r>
    </w:p>
    <w:p w:rsidR="00645AB0" w:rsidRPr="00645AB0" w:rsidRDefault="00645AB0" w:rsidP="00BF1063">
      <w:pPr>
        <w:pStyle w:val="tenderi"/>
        <w:shd w:val="clear" w:color="auto" w:fill="FFFFFF"/>
        <w:spacing w:before="0" w:beforeAutospacing="0" w:after="0" w:afterAutospacing="0"/>
        <w:ind w:firstLine="708"/>
        <w:jc w:val="both"/>
      </w:pPr>
      <w:r w:rsidRPr="00645AB0">
        <w:t>2) демографски индикатори;</w:t>
      </w:r>
    </w:p>
    <w:p w:rsidR="00645AB0" w:rsidRPr="00645AB0" w:rsidRDefault="00645AB0" w:rsidP="00BF1063">
      <w:pPr>
        <w:pStyle w:val="tenderi"/>
        <w:shd w:val="clear" w:color="auto" w:fill="FFFFFF"/>
        <w:spacing w:before="0" w:beforeAutospacing="0" w:after="0" w:afterAutospacing="0"/>
        <w:ind w:firstLine="708"/>
        <w:jc w:val="both"/>
      </w:pPr>
      <w:r w:rsidRPr="00645AB0">
        <w:t>3) процена одрживости предложених мера;</w:t>
      </w:r>
    </w:p>
    <w:p w:rsidR="00645AB0" w:rsidRPr="00645AB0" w:rsidRDefault="00645AB0" w:rsidP="00BF1063">
      <w:pPr>
        <w:pStyle w:val="tenderi"/>
        <w:shd w:val="clear" w:color="auto" w:fill="FFFFFF"/>
        <w:spacing w:before="0" w:beforeAutospacing="0" w:after="0" w:afterAutospacing="0"/>
        <w:ind w:firstLine="708"/>
        <w:jc w:val="both"/>
      </w:pPr>
      <w:r w:rsidRPr="00645AB0">
        <w:t>4) очекивани ефекти предложених мера;</w:t>
      </w:r>
    </w:p>
    <w:p w:rsidR="00645AB0" w:rsidRPr="00645AB0" w:rsidRDefault="00645AB0" w:rsidP="00BF1063">
      <w:pPr>
        <w:pStyle w:val="tenderi"/>
        <w:shd w:val="clear" w:color="auto" w:fill="FFFFFF"/>
        <w:spacing w:before="0" w:beforeAutospacing="0" w:after="0" w:afterAutospacing="0"/>
        <w:ind w:firstLine="708"/>
        <w:jc w:val="both"/>
      </w:pPr>
      <w:r w:rsidRPr="00645AB0">
        <w:t>5) степен развијености ЈЛС;</w:t>
      </w:r>
    </w:p>
    <w:p w:rsidR="00645AB0" w:rsidRPr="00645AB0" w:rsidRDefault="00645AB0" w:rsidP="00BF1063">
      <w:pPr>
        <w:pStyle w:val="tenderi"/>
        <w:shd w:val="clear" w:color="auto" w:fill="FFFFFF"/>
        <w:spacing w:before="0" w:beforeAutospacing="0" w:after="0" w:afterAutospacing="0"/>
        <w:ind w:firstLine="708"/>
        <w:jc w:val="both"/>
      </w:pPr>
      <w:r w:rsidRPr="00645AB0">
        <w:t>6) усклађеност предложених мера на локалном нивоу са стратешким документима на националном нивоу;</w:t>
      </w:r>
    </w:p>
    <w:p w:rsidR="00645AB0" w:rsidRPr="00645AB0" w:rsidRDefault="00645AB0" w:rsidP="00BF1063">
      <w:pPr>
        <w:pStyle w:val="tenderi"/>
        <w:shd w:val="clear" w:color="auto" w:fill="FFFFFF"/>
        <w:spacing w:before="0" w:beforeAutospacing="0" w:after="0" w:afterAutospacing="0"/>
        <w:ind w:firstLine="708"/>
        <w:jc w:val="both"/>
      </w:pPr>
      <w:r w:rsidRPr="00645AB0">
        <w:t>7) да ли је предложена мера усмерена на подршку старосно осетљивом становништву (рано детињство, адолесценција, старост);</w:t>
      </w:r>
    </w:p>
    <w:p w:rsidR="00645AB0" w:rsidRPr="00645AB0" w:rsidRDefault="00645AB0" w:rsidP="00BF1063">
      <w:pPr>
        <w:pStyle w:val="tenderi"/>
        <w:shd w:val="clear" w:color="auto" w:fill="FFFFFF"/>
        <w:spacing w:before="0" w:beforeAutospacing="0" w:after="0" w:afterAutospacing="0"/>
        <w:ind w:firstLine="708"/>
        <w:jc w:val="both"/>
      </w:pPr>
      <w:r w:rsidRPr="00645AB0">
        <w:t>У погледу степена развијености ЈЛС примењује се важећа јединствена листа развијености подручја и ЈЛС у моменту објављивања Јавног позива.</w:t>
      </w:r>
    </w:p>
    <w:p w:rsidR="00645AB0" w:rsidRPr="00645AB0" w:rsidRDefault="00645AB0" w:rsidP="00BF1063">
      <w:pPr>
        <w:pStyle w:val="tenderi"/>
        <w:shd w:val="clear" w:color="auto" w:fill="FFFFFF"/>
        <w:spacing w:before="0" w:beforeAutospacing="0" w:after="0" w:afterAutospacing="0"/>
        <w:ind w:firstLine="708"/>
        <w:jc w:val="both"/>
      </w:pPr>
      <w:r w:rsidRPr="00645AB0">
        <w:t>У погледу демографских инидикатора користе се подаци Републичког завода за статистику.</w:t>
      </w:r>
    </w:p>
    <w:p w:rsidR="00645AB0" w:rsidRPr="00645AB0" w:rsidRDefault="00645AB0" w:rsidP="00BF1063">
      <w:pPr>
        <w:pStyle w:val="tenderi"/>
        <w:shd w:val="clear" w:color="auto" w:fill="FFFFFF"/>
        <w:spacing w:before="0" w:beforeAutospacing="0" w:after="0" w:afterAutospacing="0"/>
        <w:ind w:firstLine="708"/>
        <w:jc w:val="both"/>
      </w:pPr>
      <w:r w:rsidRPr="00645AB0">
        <w:t>На основу територијалне припадности врши се разврставање ЈЛС по групама.</w:t>
      </w:r>
    </w:p>
    <w:p w:rsidR="00645AB0" w:rsidRPr="00645AB0" w:rsidRDefault="00645AB0" w:rsidP="00BF1063">
      <w:pPr>
        <w:pStyle w:val="tenderi"/>
        <w:shd w:val="clear" w:color="auto" w:fill="FFFFFF"/>
        <w:spacing w:before="0" w:beforeAutospacing="0" w:after="0" w:afterAutospacing="0"/>
        <w:ind w:firstLine="708"/>
        <w:jc w:val="both"/>
      </w:pPr>
      <w:r w:rsidRPr="00645AB0">
        <w:t>На основу критеријума из овог дела, тач. 2)–7) врши се оцењивање предложених мера по групама, које могу бити оцењене са максимално 100 поена.</w:t>
      </w:r>
    </w:p>
    <w:p w:rsidR="00645AB0" w:rsidRPr="00645AB0" w:rsidRDefault="00645AB0" w:rsidP="00BF1063">
      <w:pPr>
        <w:pStyle w:val="tenderi"/>
        <w:shd w:val="clear" w:color="auto" w:fill="FFFFFF"/>
        <w:spacing w:before="0" w:beforeAutospacing="0" w:after="0" w:afterAutospacing="0"/>
        <w:ind w:firstLine="708"/>
        <w:jc w:val="both"/>
      </w:pPr>
      <w:r w:rsidRPr="00645AB0">
        <w:t>Средства ће се доделити прворангираним ЈЛС из сваке групе, односно подручја.</w:t>
      </w:r>
    </w:p>
    <w:p w:rsidR="00645AB0" w:rsidRPr="00645AB0" w:rsidRDefault="00645AB0" w:rsidP="00BF1063">
      <w:pPr>
        <w:pStyle w:val="tenderi"/>
        <w:shd w:val="clear" w:color="auto" w:fill="FFFFFF"/>
        <w:spacing w:before="0" w:beforeAutospacing="0" w:after="0" w:afterAutospacing="0"/>
        <w:ind w:firstLine="708"/>
        <w:jc w:val="both"/>
      </w:pPr>
      <w:r w:rsidRPr="00645AB0">
        <w:t>Уколико по додели средстава прворангираним ЈЛС преостане расположивих средстава, иста ће се доделити ЈЛС чије су предложене мере оцењене са највише бодова, независно од тога ком подручју припадају.</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VIII. ПОСТУПАК ОДАБИРА ПРИЈАВА И НАЧИН ПРЕНОСА БЕСПОВРАТНИХ СРЕДСТАВА</w:t>
      </w:r>
    </w:p>
    <w:p w:rsid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Преглед достављене документације, проверу испуњености услова за доделу средстава, оцену, рангирање и одабир мера врши Комисија за оцењивање, рангирање и одабир предложених мера популационе политике и подршке у области породице и деце ЈЛС (у даљем тексту: Комисија), коју решењем образује министар.</w:t>
      </w:r>
    </w:p>
    <w:p w:rsidR="00645AB0" w:rsidRPr="00645AB0" w:rsidRDefault="00645AB0" w:rsidP="00BF1063">
      <w:pPr>
        <w:pStyle w:val="tenderi"/>
        <w:shd w:val="clear" w:color="auto" w:fill="FFFFFF"/>
        <w:spacing w:before="0" w:beforeAutospacing="0" w:after="0" w:afterAutospacing="0"/>
        <w:ind w:firstLine="708"/>
        <w:jc w:val="both"/>
      </w:pPr>
      <w:r w:rsidRPr="00645AB0">
        <w:t>Комисија разматра само потпуне и благовремено поднете пријаве.</w:t>
      </w:r>
    </w:p>
    <w:p w:rsidR="00645AB0" w:rsidRPr="00645AB0" w:rsidRDefault="00645AB0" w:rsidP="00BF1063">
      <w:pPr>
        <w:pStyle w:val="tenderi"/>
        <w:shd w:val="clear" w:color="auto" w:fill="FFFFFF"/>
        <w:spacing w:before="0" w:beforeAutospacing="0" w:after="0" w:afterAutospacing="0"/>
        <w:ind w:firstLine="708"/>
        <w:jc w:val="both"/>
      </w:pPr>
      <w:r w:rsidRPr="00645AB0">
        <w:t>Комисија не мора одобрити средства за све мере које су предложене, нити мора одобрити у целости износ који је предложен за суфинансирање.</w:t>
      </w:r>
    </w:p>
    <w:p w:rsidR="00645AB0" w:rsidRPr="00645AB0" w:rsidRDefault="00645AB0" w:rsidP="00BF1063">
      <w:pPr>
        <w:pStyle w:val="tenderi"/>
        <w:shd w:val="clear" w:color="auto" w:fill="FFFFFF"/>
        <w:spacing w:before="0" w:beforeAutospacing="0" w:after="0" w:afterAutospacing="0"/>
        <w:ind w:firstLine="708"/>
        <w:jc w:val="both"/>
      </w:pPr>
      <w:r w:rsidRPr="00645AB0">
        <w:t>Комисија може извршити додатну проверу достављене документације, тако што ће тражити писменим путем додатне информације од подносиоца пријаве, али само од оних ЈЛС које су испуниле све услове из Jавног позива.</w:t>
      </w:r>
    </w:p>
    <w:p w:rsidR="00645AB0" w:rsidRPr="00645AB0" w:rsidRDefault="00645AB0" w:rsidP="00BF1063">
      <w:pPr>
        <w:pStyle w:val="tenderi"/>
        <w:shd w:val="clear" w:color="auto" w:fill="FFFFFF"/>
        <w:spacing w:before="0" w:beforeAutospacing="0" w:after="0" w:afterAutospacing="0"/>
        <w:ind w:firstLine="708"/>
        <w:jc w:val="both"/>
      </w:pPr>
      <w:r w:rsidRPr="00645AB0">
        <w:t>У складу са Критеријумима за оцењивање и одабир мера популационе политике и подршке у области породице и деце, Комисија врши рангирање мера.</w:t>
      </w:r>
    </w:p>
    <w:p w:rsidR="00645AB0" w:rsidRPr="00645AB0" w:rsidRDefault="00645AB0" w:rsidP="00BF1063">
      <w:pPr>
        <w:pStyle w:val="tenderi"/>
        <w:shd w:val="clear" w:color="auto" w:fill="FFFFFF"/>
        <w:spacing w:before="0" w:beforeAutospacing="0" w:after="0" w:afterAutospacing="0"/>
        <w:ind w:firstLine="708"/>
        <w:jc w:val="both"/>
      </w:pPr>
      <w:r w:rsidRPr="00645AB0">
        <w:lastRenderedPageBreak/>
        <w:t>По извршеном рангирању Комисија утврђује предлог одлуке о одобравању средстава за суфинансирање предложених мера ЈЛС и доставља га министру.</w:t>
      </w:r>
    </w:p>
    <w:p w:rsidR="00645AB0" w:rsidRPr="00645AB0" w:rsidRDefault="00645AB0" w:rsidP="00BF1063">
      <w:pPr>
        <w:pStyle w:val="tenderi"/>
        <w:shd w:val="clear" w:color="auto" w:fill="FFFFFF"/>
        <w:spacing w:before="0" w:beforeAutospacing="0" w:after="0" w:afterAutospacing="0"/>
        <w:ind w:firstLine="708"/>
        <w:jc w:val="both"/>
      </w:pPr>
      <w:r w:rsidRPr="00645AB0">
        <w:t>Предлог одлуке садржи: назив ЈЛС, назив предложених мера и износ одобрених средстава.</w:t>
      </w:r>
    </w:p>
    <w:p w:rsidR="00645AB0" w:rsidRPr="00645AB0" w:rsidRDefault="00645AB0" w:rsidP="00BF1063">
      <w:pPr>
        <w:pStyle w:val="tenderi"/>
        <w:shd w:val="clear" w:color="auto" w:fill="FFFFFF"/>
        <w:spacing w:before="0" w:beforeAutospacing="0" w:after="0" w:afterAutospacing="0"/>
        <w:ind w:firstLine="708"/>
        <w:jc w:val="both"/>
      </w:pPr>
      <w:r w:rsidRPr="00645AB0">
        <w:t>Министар доноси Одлуку.</w:t>
      </w:r>
    </w:p>
    <w:p w:rsidR="00645AB0" w:rsidRPr="00645AB0" w:rsidRDefault="00645AB0" w:rsidP="00BF1063">
      <w:pPr>
        <w:pStyle w:val="tenderi"/>
        <w:shd w:val="clear" w:color="auto" w:fill="FFFFFF"/>
        <w:spacing w:before="0" w:beforeAutospacing="0" w:after="0" w:afterAutospacing="0"/>
        <w:ind w:firstLine="708"/>
        <w:jc w:val="both"/>
      </w:pPr>
      <w:r w:rsidRPr="00645AB0">
        <w:t xml:space="preserve">Одлука се објављује на интернет страници Министарства: </w:t>
      </w:r>
      <w:hyperlink r:id="rId9" w:history="1">
        <w:r w:rsidR="009E7968" w:rsidRPr="000A21CA">
          <w:rPr>
            <w:rStyle w:val="Hyperlink"/>
          </w:rPr>
          <w:t>www.minbpd.gov.rs</w:t>
        </w:r>
      </w:hyperlink>
      <w:r w:rsidR="009E7968">
        <w:rPr>
          <w:lang w:val="en-US"/>
        </w:rPr>
        <w:t xml:space="preserve"> </w:t>
      </w:r>
      <w:r w:rsidRPr="00645AB0">
        <w:t>и порталу е-Управа.</w:t>
      </w:r>
    </w:p>
    <w:p w:rsidR="00645AB0" w:rsidRPr="00645AB0" w:rsidRDefault="00645AB0" w:rsidP="00BF1063">
      <w:pPr>
        <w:pStyle w:val="tenderi"/>
        <w:shd w:val="clear" w:color="auto" w:fill="FFFFFF"/>
        <w:spacing w:before="0" w:beforeAutospacing="0" w:after="0" w:afterAutospacing="0"/>
        <w:ind w:firstLine="708"/>
        <w:jc w:val="both"/>
      </w:pPr>
      <w:r w:rsidRPr="00645AB0">
        <w:t>У року од 30 дана од дана доношења одлуке, закључује се уговор о реализацији програма са ЈЛС, којим се уређују права и обавезе уговорних страна.</w:t>
      </w:r>
    </w:p>
    <w:p w:rsidR="00645AB0" w:rsidRPr="00645AB0" w:rsidRDefault="00645AB0" w:rsidP="00BF1063">
      <w:pPr>
        <w:pStyle w:val="tenderi"/>
        <w:shd w:val="clear" w:color="auto" w:fill="FFFFFF"/>
        <w:spacing w:before="0" w:beforeAutospacing="0" w:after="0" w:afterAutospacing="0"/>
        <w:ind w:firstLine="708"/>
        <w:jc w:val="both"/>
      </w:pPr>
      <w:r w:rsidRPr="00645AB0">
        <w:t>Приликом закључења уговора између Министарства и ЈЛС, учешће Министарства одређује се у истој пропорцији по којој су средства додељена одлуком.</w:t>
      </w:r>
    </w:p>
    <w:p w:rsidR="00645AB0" w:rsidRPr="00645AB0" w:rsidRDefault="00645AB0" w:rsidP="00BF1063">
      <w:pPr>
        <w:pStyle w:val="tenderi"/>
        <w:shd w:val="clear" w:color="auto" w:fill="FFFFFF"/>
        <w:spacing w:before="0" w:beforeAutospacing="0" w:after="0" w:afterAutospacing="0"/>
        <w:ind w:firstLine="708"/>
        <w:jc w:val="both"/>
      </w:pPr>
      <w:r w:rsidRPr="00645AB0">
        <w:t>У случају да ЈЛС одустанe од потписивања уговора, одлука се може изменити, односно допунити рангираним мерама према већ утврђеном редоследу, а уколико то из било ког разлога није могуће, Министарство може расписати нови јавни позив.</w:t>
      </w:r>
    </w:p>
    <w:p w:rsidR="00645AB0" w:rsidRPr="00645AB0" w:rsidRDefault="00645AB0" w:rsidP="00BF1063">
      <w:pPr>
        <w:pStyle w:val="tenderi"/>
        <w:shd w:val="clear" w:color="auto" w:fill="FFFFFF"/>
        <w:spacing w:before="0" w:beforeAutospacing="0" w:after="0" w:afterAutospacing="0"/>
        <w:ind w:firstLine="708"/>
        <w:jc w:val="both"/>
      </w:pPr>
      <w:r w:rsidRPr="00645AB0">
        <w:t>Сва одобрена, а неутрошена средства по овом програму или средства утрошена супротно намени, ЈЛС дужне су да врате у буџет Републике Србије, на начин прописан законом којим се уређује буџетски систем.</w:t>
      </w:r>
    </w:p>
    <w:p w:rsidR="00BF1063" w:rsidRDefault="00BF1063" w:rsidP="00645AB0">
      <w:pPr>
        <w:pStyle w:val="tenderi"/>
        <w:shd w:val="clear" w:color="auto" w:fill="FFFFFF"/>
        <w:spacing w:before="0" w:beforeAutospacing="0" w:after="0" w:afterAutospacing="0"/>
        <w:ind w:firstLine="369"/>
        <w:jc w:val="both"/>
      </w:pPr>
    </w:p>
    <w:p w:rsidR="00645AB0" w:rsidRPr="00BF1063" w:rsidRDefault="00BF1063" w:rsidP="00BF1063">
      <w:pPr>
        <w:pStyle w:val="tenderi"/>
        <w:shd w:val="clear" w:color="auto" w:fill="FFFFFF"/>
        <w:spacing w:before="0" w:beforeAutospacing="0" w:after="0" w:afterAutospacing="0"/>
        <w:ind w:firstLine="708"/>
        <w:jc w:val="both"/>
        <w:rPr>
          <w:b/>
        </w:rPr>
      </w:pPr>
      <w:r w:rsidRPr="00BF1063">
        <w:rPr>
          <w:b/>
        </w:rPr>
        <w:t>IX. НАЧИН ПРИЈАВЉИВАЊА И РОК ЗА ПОДНОШЕЊЕ ПРИЈАВА</w:t>
      </w:r>
    </w:p>
    <w:p w:rsidR="00BF1063" w:rsidRDefault="00BF1063" w:rsidP="00645AB0">
      <w:pPr>
        <w:pStyle w:val="tenderi"/>
        <w:shd w:val="clear" w:color="auto" w:fill="FFFFFF"/>
        <w:spacing w:before="0" w:beforeAutospacing="0" w:after="0" w:afterAutospacing="0"/>
        <w:ind w:firstLine="369"/>
        <w:jc w:val="both"/>
      </w:pPr>
    </w:p>
    <w:p w:rsidR="00645AB0" w:rsidRPr="00645AB0" w:rsidRDefault="00645AB0" w:rsidP="00BF1063">
      <w:pPr>
        <w:pStyle w:val="tenderi"/>
        <w:shd w:val="clear" w:color="auto" w:fill="FFFFFF"/>
        <w:spacing w:before="0" w:beforeAutospacing="0" w:after="0" w:afterAutospacing="0"/>
        <w:ind w:firstLine="708"/>
        <w:jc w:val="both"/>
      </w:pPr>
      <w:r w:rsidRPr="00645AB0">
        <w:t>Средства се распоређују ЈЛС, након спроведеног јавног позива.</w:t>
      </w:r>
    </w:p>
    <w:p w:rsidR="00645AB0" w:rsidRPr="00645AB0" w:rsidRDefault="00645AB0" w:rsidP="00BF1063">
      <w:pPr>
        <w:pStyle w:val="tenderi"/>
        <w:shd w:val="clear" w:color="auto" w:fill="FFFFFF"/>
        <w:spacing w:before="0" w:beforeAutospacing="0" w:after="0" w:afterAutospacing="0"/>
        <w:ind w:firstLine="708"/>
        <w:jc w:val="both"/>
      </w:pPr>
      <w:r w:rsidRPr="00645AB0">
        <w:t xml:space="preserve">Министарство објављује Јавни позив за суфинансирање мера популационе политике и подршке у области породице и деце ЈЛС у „Службеном гласнику Републике Србије”, на интернет страници Mинистарства </w:t>
      </w:r>
      <w:hyperlink r:id="rId10" w:history="1">
        <w:r w:rsidR="00BF1063" w:rsidRPr="000A21CA">
          <w:rPr>
            <w:rStyle w:val="Hyperlink"/>
          </w:rPr>
          <w:t>www.minbpd.gov.rs</w:t>
        </w:r>
      </w:hyperlink>
      <w:r w:rsidR="00BF1063">
        <w:rPr>
          <w:lang w:val="en-US"/>
        </w:rPr>
        <w:t xml:space="preserve"> </w:t>
      </w:r>
      <w:r w:rsidRPr="00645AB0">
        <w:t>и порталу е-Управа.</w:t>
      </w:r>
    </w:p>
    <w:p w:rsidR="00645AB0" w:rsidRPr="00645AB0" w:rsidRDefault="00645AB0" w:rsidP="00BF1063">
      <w:pPr>
        <w:pStyle w:val="tenderi"/>
        <w:shd w:val="clear" w:color="auto" w:fill="FFFFFF"/>
        <w:spacing w:before="0" w:beforeAutospacing="0" w:after="0" w:afterAutospacing="0"/>
        <w:ind w:firstLine="708"/>
        <w:jc w:val="both"/>
      </w:pPr>
      <w:r w:rsidRPr="00645AB0">
        <w:t>Рок за подношење пријава је 15 дана од дана објављивања Јавног позива у „Службеном гласнику Републике Србије”.</w:t>
      </w:r>
    </w:p>
    <w:p w:rsidR="00645AB0" w:rsidRPr="00645AB0" w:rsidRDefault="00645AB0" w:rsidP="00BF1063">
      <w:pPr>
        <w:pStyle w:val="tenderi"/>
        <w:shd w:val="clear" w:color="auto" w:fill="FFFFFF"/>
        <w:spacing w:before="0" w:beforeAutospacing="0" w:after="0" w:afterAutospacing="0"/>
        <w:ind w:firstLine="708"/>
        <w:jc w:val="both"/>
      </w:pPr>
      <w:r w:rsidRPr="00645AB0">
        <w:t>Тачно попуњен Образац 1. – Пријава за доделу бесповратних средстава за суфинансирање мера популационе политике и подршке у области породице и деце, јединица локалне само</w:t>
      </w:r>
      <w:r w:rsidR="00BF1063">
        <w:t>управе у Републици Србији у 202</w:t>
      </w:r>
      <w:r w:rsidR="00BF1063">
        <w:rPr>
          <w:lang w:val="en-US"/>
        </w:rPr>
        <w:t>6</w:t>
      </w:r>
      <w:r w:rsidRPr="00645AB0">
        <w:t>. години, са пратећом документацијом у складу са Јавним позивом доставља се препорученом поштом, на адресу: Министарство за бригу о породици и демографију, Булевар Михајла Пупина 2, 11000 Београд.</w:t>
      </w:r>
    </w:p>
    <w:p w:rsidR="00645AB0" w:rsidRPr="00645AB0" w:rsidRDefault="00645AB0" w:rsidP="00BF1063">
      <w:pPr>
        <w:pStyle w:val="tenderi"/>
        <w:shd w:val="clear" w:color="auto" w:fill="FFFFFF"/>
        <w:spacing w:before="0" w:beforeAutospacing="0" w:after="0" w:afterAutospacing="0"/>
        <w:ind w:firstLine="708"/>
        <w:jc w:val="both"/>
      </w:pPr>
      <w:r w:rsidRPr="00645AB0">
        <w:t>Пријава се предаје у затвореној коверти са назнаком: „Пријава за Јавни позив – Пријава за суфинансирање мера популационе политике и подршке у области породице и деце јединица локалне самоуправе”, са пуном адресом пошиљаоца на полеђини коверте.</w:t>
      </w:r>
    </w:p>
    <w:p w:rsidR="00645AB0" w:rsidRPr="00645AB0" w:rsidRDefault="00645AB0" w:rsidP="00BF1063">
      <w:pPr>
        <w:pStyle w:val="tenderi"/>
        <w:shd w:val="clear" w:color="auto" w:fill="FFFFFF"/>
        <w:spacing w:before="0" w:beforeAutospacing="0" w:after="0" w:afterAutospacing="0"/>
        <w:ind w:firstLine="708"/>
        <w:jc w:val="both"/>
      </w:pPr>
      <w:r w:rsidRPr="00645AB0">
        <w:t>Попуњава се и доставља само један образац пријаве независно од броја мера које се реализују.</w:t>
      </w:r>
    </w:p>
    <w:p w:rsidR="00645AB0" w:rsidRPr="00BF1063" w:rsidRDefault="00645AB0" w:rsidP="00BF1063">
      <w:pPr>
        <w:pStyle w:val="tenderi"/>
        <w:shd w:val="clear" w:color="auto" w:fill="FFFFFF"/>
        <w:spacing w:before="0" w:beforeAutospacing="0" w:after="0" w:afterAutospacing="0"/>
        <w:ind w:firstLine="708"/>
        <w:jc w:val="both"/>
      </w:pPr>
      <w:r w:rsidRPr="00645AB0">
        <w:t xml:space="preserve">Информације неопходне за учешће на јавном позиву и техничку помоћ приликом попуњавања Обрасца 1 </w:t>
      </w:r>
      <w:r w:rsidRPr="008A7CE9">
        <w:t xml:space="preserve">подносиоци пријава могу добити на броју телефона 011 311 27 49, и преко особа за контакт </w:t>
      </w:r>
      <w:r w:rsidR="000F0750" w:rsidRPr="008A7CE9">
        <w:rPr>
          <w:lang w:val="sr-Cyrl-RS"/>
        </w:rPr>
        <w:t>Јелене Максимовић</w:t>
      </w:r>
      <w:r w:rsidRPr="008A7CE9">
        <w:t>, тел.</w:t>
      </w:r>
      <w:r w:rsidR="00BF1063" w:rsidRPr="008A7CE9">
        <w:t>:</w:t>
      </w:r>
      <w:r w:rsidR="000F0750" w:rsidRPr="008A7CE9">
        <w:t xml:space="preserve"> 06</w:t>
      </w:r>
      <w:r w:rsidR="000F0750" w:rsidRPr="008A7CE9">
        <w:rPr>
          <w:lang w:val="sr-Cyrl-RS"/>
        </w:rPr>
        <w:t>4</w:t>
      </w:r>
      <w:r w:rsidR="000F0750" w:rsidRPr="008A7CE9">
        <w:t xml:space="preserve"> </w:t>
      </w:r>
      <w:r w:rsidR="000F0750" w:rsidRPr="008A7CE9">
        <w:rPr>
          <w:lang w:val="sr-Cyrl-RS"/>
        </w:rPr>
        <w:t>99</w:t>
      </w:r>
      <w:r w:rsidR="000F0750" w:rsidRPr="008A7CE9">
        <w:t xml:space="preserve"> </w:t>
      </w:r>
      <w:r w:rsidR="000F0750" w:rsidRPr="008A7CE9">
        <w:rPr>
          <w:lang w:val="sr-Cyrl-RS"/>
        </w:rPr>
        <w:t>211 37</w:t>
      </w:r>
      <w:r w:rsidRPr="008A7CE9">
        <w:t xml:space="preserve">, </w:t>
      </w:r>
      <w:r w:rsidR="00BF1063" w:rsidRPr="008A7CE9">
        <w:rPr>
          <w:lang w:val="en-US"/>
        </w:rPr>
        <w:t>e-mail</w:t>
      </w:r>
      <w:r w:rsidRPr="008A7CE9">
        <w:t xml:space="preserve"> адреса: </w:t>
      </w:r>
      <w:hyperlink r:id="rId11" w:history="1">
        <w:r w:rsidR="008A7CE9" w:rsidRPr="008A7CE9">
          <w:rPr>
            <w:rStyle w:val="Hyperlink"/>
            <w:lang w:val="sr-Latn-RS"/>
          </w:rPr>
          <w:t>jelena.maksimovic</w:t>
        </w:r>
        <w:r w:rsidR="008A7CE9" w:rsidRPr="008A7CE9">
          <w:rPr>
            <w:rStyle w:val="Hyperlink"/>
          </w:rPr>
          <w:t>@minbpd.gov.rs</w:t>
        </w:r>
      </w:hyperlink>
      <w:r w:rsidR="00BF1063" w:rsidRPr="008A7CE9">
        <w:t xml:space="preserve"> </w:t>
      </w:r>
      <w:r w:rsidRPr="008A7CE9">
        <w:t>и Иване Николић, тел.</w:t>
      </w:r>
      <w:r w:rsidR="00BF1063" w:rsidRPr="008A7CE9">
        <w:t>:</w:t>
      </w:r>
      <w:r w:rsidRPr="008A7CE9">
        <w:t xml:space="preserve"> 064 82 816 78, </w:t>
      </w:r>
      <w:r w:rsidR="00BF1063" w:rsidRPr="008A7CE9">
        <w:rPr>
          <w:lang w:val="en-US"/>
        </w:rPr>
        <w:t>e-mail</w:t>
      </w:r>
      <w:r w:rsidRPr="008A7CE9">
        <w:t xml:space="preserve"> адреса:</w:t>
      </w:r>
      <w:r w:rsidR="00BF1063" w:rsidRPr="008A7CE9">
        <w:t xml:space="preserve"> </w:t>
      </w:r>
      <w:hyperlink r:id="rId12" w:history="1">
        <w:r w:rsidR="00BF1063" w:rsidRPr="008A7CE9">
          <w:rPr>
            <w:rStyle w:val="Hyperlink"/>
          </w:rPr>
          <w:t>ivana.nikolic@minbpd.gov.rs</w:t>
        </w:r>
      </w:hyperlink>
      <w:r w:rsidR="00BF1063" w:rsidRPr="008A7CE9">
        <w:rPr>
          <w:lang w:val="en-US"/>
        </w:rPr>
        <w:t>.</w:t>
      </w:r>
      <w:r w:rsidR="00BF1063">
        <w:t xml:space="preserve">  </w:t>
      </w:r>
    </w:p>
    <w:p w:rsidR="003E2AB2" w:rsidRPr="00645AB0" w:rsidRDefault="005330AE" w:rsidP="00645AB0">
      <w:pPr>
        <w:spacing w:after="0"/>
        <w:rPr>
          <w:rFonts w:ascii="Times New Roman" w:hAnsi="Times New Roman" w:cs="Times New Roman"/>
          <w:sz w:val="24"/>
          <w:szCs w:val="24"/>
        </w:rPr>
      </w:pPr>
      <w:bookmarkStart w:id="0" w:name="_GoBack"/>
      <w:bookmarkEnd w:id="0"/>
    </w:p>
    <w:sectPr w:rsidR="003E2AB2" w:rsidRPr="00645AB0" w:rsidSect="00BF1063">
      <w:head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0AE" w:rsidRDefault="005330AE" w:rsidP="00BF1063">
      <w:pPr>
        <w:spacing w:after="0" w:line="240" w:lineRule="auto"/>
      </w:pPr>
      <w:r>
        <w:separator/>
      </w:r>
    </w:p>
  </w:endnote>
  <w:endnote w:type="continuationSeparator" w:id="0">
    <w:p w:rsidR="005330AE" w:rsidRDefault="005330AE" w:rsidP="00BF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0AE" w:rsidRDefault="005330AE" w:rsidP="00BF1063">
      <w:pPr>
        <w:spacing w:after="0" w:line="240" w:lineRule="auto"/>
      </w:pPr>
      <w:r>
        <w:separator/>
      </w:r>
    </w:p>
  </w:footnote>
  <w:footnote w:type="continuationSeparator" w:id="0">
    <w:p w:rsidR="005330AE" w:rsidRDefault="005330AE" w:rsidP="00BF1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257406"/>
      <w:docPartObj>
        <w:docPartGallery w:val="Page Numbers (Top of Page)"/>
        <w:docPartUnique/>
      </w:docPartObj>
    </w:sdtPr>
    <w:sdtEndPr/>
    <w:sdtContent>
      <w:p w:rsidR="00BF1063" w:rsidRDefault="00BF1063">
        <w:pPr>
          <w:pStyle w:val="Header"/>
          <w:jc w:val="center"/>
        </w:pPr>
        <w:r w:rsidRPr="00BF1063">
          <w:rPr>
            <w:rFonts w:ascii="Times New Roman" w:hAnsi="Times New Roman" w:cs="Times New Roman"/>
            <w:sz w:val="24"/>
            <w:szCs w:val="24"/>
          </w:rPr>
          <w:fldChar w:fldCharType="begin"/>
        </w:r>
        <w:r w:rsidRPr="00BF1063">
          <w:rPr>
            <w:rFonts w:ascii="Times New Roman" w:hAnsi="Times New Roman" w:cs="Times New Roman"/>
            <w:sz w:val="24"/>
            <w:szCs w:val="24"/>
          </w:rPr>
          <w:instrText xml:space="preserve"> PAGE   \* MERGEFORMAT </w:instrText>
        </w:r>
        <w:r w:rsidRPr="00BF1063">
          <w:rPr>
            <w:rFonts w:ascii="Times New Roman" w:hAnsi="Times New Roman" w:cs="Times New Roman"/>
            <w:sz w:val="24"/>
            <w:szCs w:val="24"/>
          </w:rPr>
          <w:fldChar w:fldCharType="separate"/>
        </w:r>
        <w:r w:rsidR="008A7CE9">
          <w:rPr>
            <w:rFonts w:ascii="Times New Roman" w:hAnsi="Times New Roman" w:cs="Times New Roman"/>
            <w:noProof/>
            <w:sz w:val="24"/>
            <w:szCs w:val="24"/>
          </w:rPr>
          <w:t>4</w:t>
        </w:r>
        <w:r w:rsidRPr="00BF1063">
          <w:rPr>
            <w:rFonts w:ascii="Times New Roman" w:hAnsi="Times New Roman" w:cs="Times New Roman"/>
            <w:sz w:val="24"/>
            <w:szCs w:val="24"/>
          </w:rPr>
          <w:fldChar w:fldCharType="end"/>
        </w:r>
      </w:p>
    </w:sdtContent>
  </w:sdt>
  <w:p w:rsidR="00BF1063" w:rsidRDefault="00BF1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3611"/>
    <w:multiLevelType w:val="hybridMultilevel"/>
    <w:tmpl w:val="591ABE70"/>
    <w:lvl w:ilvl="0" w:tplc="9E2C8C00">
      <w:start w:val="1"/>
      <w:numFmt w:val="upperRoman"/>
      <w:lvlText w:val="%1."/>
      <w:lvlJc w:val="left"/>
      <w:pPr>
        <w:ind w:left="1428" w:hanging="720"/>
      </w:pPr>
      <w:rPr>
        <w:rFonts w:hint="default"/>
      </w:rPr>
    </w:lvl>
    <w:lvl w:ilvl="1" w:tplc="1C1A0019" w:tentative="1">
      <w:start w:val="1"/>
      <w:numFmt w:val="lowerLetter"/>
      <w:lvlText w:val="%2."/>
      <w:lvlJc w:val="left"/>
      <w:pPr>
        <w:ind w:left="1788" w:hanging="360"/>
      </w:pPr>
    </w:lvl>
    <w:lvl w:ilvl="2" w:tplc="1C1A001B" w:tentative="1">
      <w:start w:val="1"/>
      <w:numFmt w:val="lowerRoman"/>
      <w:lvlText w:val="%3."/>
      <w:lvlJc w:val="right"/>
      <w:pPr>
        <w:ind w:left="2508" w:hanging="180"/>
      </w:pPr>
    </w:lvl>
    <w:lvl w:ilvl="3" w:tplc="1C1A000F" w:tentative="1">
      <w:start w:val="1"/>
      <w:numFmt w:val="decimal"/>
      <w:lvlText w:val="%4."/>
      <w:lvlJc w:val="left"/>
      <w:pPr>
        <w:ind w:left="3228" w:hanging="360"/>
      </w:pPr>
    </w:lvl>
    <w:lvl w:ilvl="4" w:tplc="1C1A0019" w:tentative="1">
      <w:start w:val="1"/>
      <w:numFmt w:val="lowerLetter"/>
      <w:lvlText w:val="%5."/>
      <w:lvlJc w:val="left"/>
      <w:pPr>
        <w:ind w:left="3948" w:hanging="360"/>
      </w:pPr>
    </w:lvl>
    <w:lvl w:ilvl="5" w:tplc="1C1A001B" w:tentative="1">
      <w:start w:val="1"/>
      <w:numFmt w:val="lowerRoman"/>
      <w:lvlText w:val="%6."/>
      <w:lvlJc w:val="right"/>
      <w:pPr>
        <w:ind w:left="4668" w:hanging="180"/>
      </w:pPr>
    </w:lvl>
    <w:lvl w:ilvl="6" w:tplc="1C1A000F" w:tentative="1">
      <w:start w:val="1"/>
      <w:numFmt w:val="decimal"/>
      <w:lvlText w:val="%7."/>
      <w:lvlJc w:val="left"/>
      <w:pPr>
        <w:ind w:left="5388" w:hanging="360"/>
      </w:pPr>
    </w:lvl>
    <w:lvl w:ilvl="7" w:tplc="1C1A0019" w:tentative="1">
      <w:start w:val="1"/>
      <w:numFmt w:val="lowerLetter"/>
      <w:lvlText w:val="%8."/>
      <w:lvlJc w:val="left"/>
      <w:pPr>
        <w:ind w:left="6108" w:hanging="360"/>
      </w:pPr>
    </w:lvl>
    <w:lvl w:ilvl="8" w:tplc="1C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B0"/>
    <w:rsid w:val="000F0750"/>
    <w:rsid w:val="00230483"/>
    <w:rsid w:val="002412F0"/>
    <w:rsid w:val="002959DD"/>
    <w:rsid w:val="00431250"/>
    <w:rsid w:val="005330AE"/>
    <w:rsid w:val="005B3704"/>
    <w:rsid w:val="00645AB0"/>
    <w:rsid w:val="0070202D"/>
    <w:rsid w:val="007504ED"/>
    <w:rsid w:val="00774668"/>
    <w:rsid w:val="008A7CE9"/>
    <w:rsid w:val="00972E89"/>
    <w:rsid w:val="009E7968"/>
    <w:rsid w:val="00A04F26"/>
    <w:rsid w:val="00BF1063"/>
    <w:rsid w:val="00D0258F"/>
    <w:rsid w:val="00D3374B"/>
  </w:rsids>
  <m:mathPr>
    <m:mathFont m:val="Cambria Math"/>
    <m:brkBin m:val="before"/>
    <m:brkBinSub m:val="--"/>
    <m:smallFrac m:val="0"/>
    <m:dispDef/>
    <m:lMargin m:val="0"/>
    <m:rMargin m:val="0"/>
    <m:defJc m:val="centerGroup"/>
    <m:wrapIndent m:val="1440"/>
    <m:intLim m:val="subSup"/>
    <m:naryLim m:val="undOvr"/>
  </m:mathPr>
  <w:themeFontLang w:val="sr-Cyrl-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C435"/>
  <w15:docId w15:val="{0AE5D9B0-FE4B-4595-8593-99E60FC7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Cyrl-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etak">
    <w:name w:val="pocetak"/>
    <w:basedOn w:val="Normal"/>
    <w:rsid w:val="00645AB0"/>
    <w:pPr>
      <w:spacing w:before="100" w:beforeAutospacing="1" w:after="100" w:afterAutospacing="1" w:line="240" w:lineRule="auto"/>
    </w:pPr>
    <w:rPr>
      <w:rFonts w:ascii="Times New Roman" w:eastAsia="Times New Roman" w:hAnsi="Times New Roman" w:cs="Times New Roman"/>
      <w:sz w:val="24"/>
      <w:szCs w:val="24"/>
      <w:lang w:eastAsia="sr-Cyrl-BA"/>
    </w:rPr>
  </w:style>
  <w:style w:type="paragraph" w:customStyle="1" w:styleId="firma">
    <w:name w:val="firma"/>
    <w:basedOn w:val="Normal"/>
    <w:rsid w:val="00645AB0"/>
    <w:pPr>
      <w:spacing w:before="100" w:beforeAutospacing="1" w:after="100" w:afterAutospacing="1" w:line="240" w:lineRule="auto"/>
    </w:pPr>
    <w:rPr>
      <w:rFonts w:ascii="Times New Roman" w:eastAsia="Times New Roman" w:hAnsi="Times New Roman" w:cs="Times New Roman"/>
      <w:sz w:val="24"/>
      <w:szCs w:val="24"/>
      <w:lang w:eastAsia="sr-Cyrl-BA"/>
    </w:rPr>
  </w:style>
  <w:style w:type="paragraph" w:customStyle="1" w:styleId="spacija">
    <w:name w:val="spacija"/>
    <w:basedOn w:val="Normal"/>
    <w:rsid w:val="00645AB0"/>
    <w:pPr>
      <w:spacing w:before="100" w:beforeAutospacing="1" w:after="100" w:afterAutospacing="1" w:line="240" w:lineRule="auto"/>
    </w:pPr>
    <w:rPr>
      <w:rFonts w:ascii="Times New Roman" w:eastAsia="Times New Roman" w:hAnsi="Times New Roman" w:cs="Times New Roman"/>
      <w:sz w:val="24"/>
      <w:szCs w:val="24"/>
      <w:lang w:eastAsia="sr-Cyrl-BA"/>
    </w:rPr>
  </w:style>
  <w:style w:type="paragraph" w:customStyle="1" w:styleId="naslov">
    <w:name w:val="naslov"/>
    <w:basedOn w:val="Normal"/>
    <w:rsid w:val="00645AB0"/>
    <w:pPr>
      <w:spacing w:before="100" w:beforeAutospacing="1" w:after="100" w:afterAutospacing="1" w:line="240" w:lineRule="auto"/>
    </w:pPr>
    <w:rPr>
      <w:rFonts w:ascii="Times New Roman" w:eastAsia="Times New Roman" w:hAnsi="Times New Roman" w:cs="Times New Roman"/>
      <w:sz w:val="24"/>
      <w:szCs w:val="24"/>
      <w:lang w:eastAsia="sr-Cyrl-BA"/>
    </w:rPr>
  </w:style>
  <w:style w:type="paragraph" w:customStyle="1" w:styleId="tenderi">
    <w:name w:val="tenderi"/>
    <w:basedOn w:val="Normal"/>
    <w:rsid w:val="00645AB0"/>
    <w:pPr>
      <w:spacing w:before="100" w:beforeAutospacing="1" w:after="100" w:afterAutospacing="1" w:line="240" w:lineRule="auto"/>
    </w:pPr>
    <w:rPr>
      <w:rFonts w:ascii="Times New Roman" w:eastAsia="Times New Roman" w:hAnsi="Times New Roman" w:cs="Times New Roman"/>
      <w:sz w:val="24"/>
      <w:szCs w:val="24"/>
      <w:lang w:eastAsia="sr-Cyrl-BA"/>
    </w:rPr>
  </w:style>
  <w:style w:type="paragraph" w:styleId="BalloonText">
    <w:name w:val="Balloon Text"/>
    <w:basedOn w:val="Normal"/>
    <w:link w:val="BalloonTextChar"/>
    <w:uiPriority w:val="99"/>
    <w:semiHidden/>
    <w:unhideWhenUsed/>
    <w:rsid w:val="0064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AB0"/>
    <w:rPr>
      <w:rFonts w:ascii="Tahoma" w:hAnsi="Tahoma" w:cs="Tahoma"/>
      <w:sz w:val="16"/>
      <w:szCs w:val="16"/>
    </w:rPr>
  </w:style>
  <w:style w:type="paragraph" w:customStyle="1" w:styleId="basic-paragraph">
    <w:name w:val="basic-paragraph"/>
    <w:basedOn w:val="Normal"/>
    <w:rsid w:val="00BF1063"/>
    <w:pPr>
      <w:spacing w:before="100" w:beforeAutospacing="1" w:after="100" w:afterAutospacing="1" w:line="240" w:lineRule="auto"/>
    </w:pPr>
    <w:rPr>
      <w:rFonts w:ascii="Times New Roman" w:eastAsia="Times New Roman" w:hAnsi="Times New Roman" w:cs="Times New Roman"/>
      <w:sz w:val="24"/>
      <w:szCs w:val="24"/>
      <w:lang w:eastAsia="sr-Cyrl-BA"/>
    </w:rPr>
  </w:style>
  <w:style w:type="character" w:styleId="Hyperlink">
    <w:name w:val="Hyperlink"/>
    <w:basedOn w:val="DefaultParagraphFont"/>
    <w:uiPriority w:val="99"/>
    <w:unhideWhenUsed/>
    <w:rsid w:val="00BF1063"/>
    <w:rPr>
      <w:color w:val="0000FF" w:themeColor="hyperlink"/>
      <w:u w:val="single"/>
    </w:rPr>
  </w:style>
  <w:style w:type="paragraph" w:styleId="Header">
    <w:name w:val="header"/>
    <w:basedOn w:val="Normal"/>
    <w:link w:val="HeaderChar"/>
    <w:uiPriority w:val="99"/>
    <w:unhideWhenUsed/>
    <w:rsid w:val="00BF1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63"/>
  </w:style>
  <w:style w:type="paragraph" w:styleId="Footer">
    <w:name w:val="footer"/>
    <w:basedOn w:val="Normal"/>
    <w:link w:val="FooterChar"/>
    <w:uiPriority w:val="99"/>
    <w:semiHidden/>
    <w:unhideWhenUsed/>
    <w:rsid w:val="00BF10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42953">
      <w:bodyDiv w:val="1"/>
      <w:marLeft w:val="0"/>
      <w:marRight w:val="0"/>
      <w:marTop w:val="0"/>
      <w:marBottom w:val="0"/>
      <w:divBdr>
        <w:top w:val="none" w:sz="0" w:space="0" w:color="auto"/>
        <w:left w:val="none" w:sz="0" w:space="0" w:color="auto"/>
        <w:bottom w:val="none" w:sz="0" w:space="0" w:color="auto"/>
        <w:right w:val="none" w:sz="0" w:space="0" w:color="auto"/>
      </w:divBdr>
    </w:div>
    <w:div w:id="15205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nikolic@minbpd.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maksimovic@minbpd.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bpd.gov.rs" TargetMode="External"/><Relationship Id="rId4" Type="http://schemas.openxmlformats.org/officeDocument/2006/relationships/settings" Target="settings.xml"/><Relationship Id="rId9" Type="http://schemas.openxmlformats.org/officeDocument/2006/relationships/hyperlink" Target="http://www.minbpd.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62B79-8E2A-4009-A4AF-47311BBC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Vinš</dc:creator>
  <cp:lastModifiedBy>Administrator</cp:lastModifiedBy>
  <cp:revision>4</cp:revision>
  <cp:lastPrinted>2026-03-02T09:22:00Z</cp:lastPrinted>
  <dcterms:created xsi:type="dcterms:W3CDTF">2026-03-02T09:22:00Z</dcterms:created>
  <dcterms:modified xsi:type="dcterms:W3CDTF">2026-03-02T09:26:00Z</dcterms:modified>
</cp:coreProperties>
</file>