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На основу члана 32. и члана 33. став 1. Закона о финансијској подршци породици са децом („Службени гласник РС”, бр. 113/17, 50/18, 46/21 – УС, 51/21 – УС, 53/21 –УС, 66/21, 130/21, 43/23 – УС, 62/23, 11/24 – УС и 79/24)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Влада доноси</w:t>
      </w:r>
    </w:p>
    <w:p w:rsidR="009B1FAA" w:rsidRPr="009B1FAA" w:rsidRDefault="009B1FAA" w:rsidP="009B1FAA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b/>
          <w:bCs/>
          <w:color w:val="333333"/>
          <w:sz w:val="20"/>
          <w:szCs w:val="20"/>
          <w:lang w:val="sr-Cyrl-RS"/>
        </w:rPr>
        <w:t>УРЕДБУ</w:t>
      </w:r>
    </w:p>
    <w:p w:rsidR="009B1FAA" w:rsidRPr="009B1FAA" w:rsidRDefault="009B1FAA" w:rsidP="009B1FAA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b/>
          <w:bCs/>
          <w:color w:val="333333"/>
          <w:sz w:val="20"/>
          <w:szCs w:val="20"/>
          <w:lang w:val="sr-Cyrl-RS"/>
        </w:rPr>
        <w:t>о номиналним износима и начину усклађивања цензуса за остваривање права на дечији додатак и висини и начину усклађивања износа дечијег додатка</w:t>
      </w:r>
    </w:p>
    <w:p w:rsidR="009B1FAA" w:rsidRPr="009B1FAA" w:rsidRDefault="009B1FAA" w:rsidP="009B1FAA">
      <w:pPr>
        <w:pStyle w:val="NormalWeb"/>
        <w:shd w:val="clear" w:color="auto" w:fill="FFFFFF"/>
        <w:spacing w:before="0" w:beforeAutospacing="0" w:after="15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"Службени гласник РС", број 30 од 27. марта 2026.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1.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Овом уредбом прописују се номинални износи и начин усклађивања цензуса за остваривање права на дечији додатак и висина и начин усклађивања износа дечијег додатка.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2.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Право на дечији додатак остварује се ако укупан месечни приход породице, остварен у три месеца који претходе месецу у коме је поднет захтев, по члану породице не прелази цензус од 18.000,00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За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једнородитељске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 породице из члана 28. став 1.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тач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>. 1)–5) Закона о финансијској подршци породици са децом (у даљем тексту: Закон) цензус из става 1. овог члана увећан за 30% износи 23.400,00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За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једнородитељске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 породице из члана 28. став 1.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тач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. 6)–10) Закона, за старатеље и родитеље детета са сметњама у развоју и детета са инвалидитетом за које постоји мишљење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интерресорне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 комисије која је образована у складу са прописима из области просвете, а које не користи услуге смештаја, цензус из става 1. овог члана увећан за 20% износи 21.600,00 динара.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3.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Цензуси за остваривање права на дечији додатак из члана 2. ове уредбе усклађују се 1. јануара и 1. јула, на основу података републичког органа надлежног за послове статистике, са кретањем индекса потрошачких цена на територији Републике Србије у претходних шест месеци, а њихове номиналне износе утврђује решењем министар надлежан за финансијску подршку породици са децом.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4.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Дечији додатак за дете за које је остварено право износи 4.415,83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Дечији додатак за дете за које је остварено право, за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једнородитељске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 породице и старатеље из члана 33. став 2. Закона, увећан за 30% износи 5.740,56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Дечији додатак за дете за које је остварено право, за родитеље детета са сметњама у развоју и детета са инвалидитетом, за које постоји мишљење 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интерресорне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 xml:space="preserve"> комисије која је образована у складу са прописима из области просвете, и за дете које остварује додатак за помоћ и негу другог лица или увећани додатак за помоћ и негу другог лица, а које не користи услуге смештаја, из члана 33. став 2. Закона, увећан за 50% износи 6.623,76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lastRenderedPageBreak/>
        <w:t>Дечији додатак за дете које испуњава услове за увећање по више основа, а највише до 80%, у складу са чланом 33. став 3. Закона износи 7.948,49 динара.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Износи дечијег додатка из ст. 1–4. овог члана усклађују се 1. јануара и 1. јула, на основу података републичког органа надлежног за послове статистике, са кретањем индекса потрошачких цена на територији Републике Србије у претходних шест месеци, а њихове номиналне износе утврђује решењем министар надлежан за финансијску подршку породици са децом.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5.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Даном почетка примене ове уредбе престаје да важи Уредба о номиналним износима и начину усклађивања цензуса за остваривање права на дечији додатак и висини и начину усклађивања износа дечијег додатка („Службени гласник РС”, број 54/18).</w:t>
      </w:r>
    </w:p>
    <w:p w:rsidR="009B1FAA" w:rsidRPr="009B1FAA" w:rsidRDefault="009B1FAA" w:rsidP="009B1FAA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Члан 6.</w:t>
      </w:r>
    </w:p>
    <w:p w:rsidR="009B1FAA" w:rsidRPr="009B1FAA" w:rsidRDefault="009B1FAA" w:rsidP="009B1FAA">
      <w:pPr>
        <w:pStyle w:val="basic-paragraph"/>
        <w:shd w:val="clear" w:color="auto" w:fill="FFFFFF"/>
        <w:spacing w:before="0" w:beforeAutospacing="0" w:after="150" w:afterAutospacing="0"/>
        <w:ind w:firstLine="480"/>
        <w:jc w:val="both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Ова уредба ступа на снагу наредног дана од дана објављивања у „Службеном гласнику Републике Србије”, а примењује се од 1. априла 2026. године.</w:t>
      </w:r>
    </w:p>
    <w:p w:rsidR="009B1FAA" w:rsidRPr="009B1FAA" w:rsidRDefault="009B1FAA" w:rsidP="009B1FAA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05 број 110-2958/2026</w:t>
      </w:r>
    </w:p>
    <w:p w:rsidR="009B1FAA" w:rsidRPr="009B1FAA" w:rsidRDefault="009B1FAA" w:rsidP="009B1FAA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У Београду, 26. марта 2026. године</w:t>
      </w:r>
    </w:p>
    <w:p w:rsidR="009B1FAA" w:rsidRPr="009B1FAA" w:rsidRDefault="009B1FAA" w:rsidP="009B1FAA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Style w:val="bold"/>
          <w:rFonts w:ascii="Verdana" w:hAnsi="Verdana"/>
          <w:b/>
          <w:bCs/>
          <w:color w:val="333333"/>
          <w:sz w:val="20"/>
          <w:szCs w:val="20"/>
          <w:lang w:val="sr-Cyrl-RS"/>
        </w:rPr>
        <w:t>Влада</w:t>
      </w:r>
    </w:p>
    <w:p w:rsidR="009B1FAA" w:rsidRPr="009B1FAA" w:rsidRDefault="009B1FAA" w:rsidP="009B1FAA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Председник,</w:t>
      </w:r>
    </w:p>
    <w:p w:rsidR="009B1FAA" w:rsidRPr="009B1FAA" w:rsidRDefault="009B1FAA" w:rsidP="009B1FAA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20"/>
          <w:szCs w:val="20"/>
          <w:lang w:val="sr-Cyrl-RS"/>
        </w:rPr>
      </w:pPr>
      <w:r w:rsidRPr="009B1FAA">
        <w:rPr>
          <w:rFonts w:ascii="Verdana" w:hAnsi="Verdana"/>
          <w:color w:val="333333"/>
          <w:sz w:val="20"/>
          <w:szCs w:val="20"/>
          <w:lang w:val="sr-Cyrl-RS"/>
        </w:rPr>
        <w:t>проф. др </w:t>
      </w:r>
      <w:r w:rsidRPr="009B1FAA">
        <w:rPr>
          <w:rStyle w:val="bold"/>
          <w:rFonts w:ascii="Verdana" w:hAnsi="Verdana"/>
          <w:b/>
          <w:bCs/>
          <w:color w:val="333333"/>
          <w:sz w:val="20"/>
          <w:szCs w:val="20"/>
          <w:lang w:val="sr-Cyrl-RS"/>
        </w:rPr>
        <w:t xml:space="preserve">Ђуро </w:t>
      </w:r>
      <w:proofErr w:type="spellStart"/>
      <w:r w:rsidRPr="009B1FAA">
        <w:rPr>
          <w:rStyle w:val="bold"/>
          <w:rFonts w:ascii="Verdana" w:hAnsi="Verdana"/>
          <w:b/>
          <w:bCs/>
          <w:color w:val="333333"/>
          <w:sz w:val="20"/>
          <w:szCs w:val="20"/>
          <w:lang w:val="sr-Cyrl-RS"/>
        </w:rPr>
        <w:t>Мацут</w:t>
      </w:r>
      <w:proofErr w:type="spellEnd"/>
      <w:r w:rsidRPr="009B1FAA">
        <w:rPr>
          <w:rStyle w:val="bold"/>
          <w:rFonts w:ascii="Verdana" w:hAnsi="Verdana"/>
          <w:b/>
          <w:bCs/>
          <w:color w:val="333333"/>
          <w:sz w:val="20"/>
          <w:szCs w:val="20"/>
          <w:lang w:val="sr-Cyrl-RS"/>
        </w:rPr>
        <w:t>, </w:t>
      </w:r>
      <w:proofErr w:type="spellStart"/>
      <w:r w:rsidRPr="009B1FAA">
        <w:rPr>
          <w:rFonts w:ascii="Verdana" w:hAnsi="Verdana"/>
          <w:color w:val="333333"/>
          <w:sz w:val="20"/>
          <w:szCs w:val="20"/>
          <w:lang w:val="sr-Cyrl-RS"/>
        </w:rPr>
        <w:t>с.р</w:t>
      </w:r>
      <w:proofErr w:type="spellEnd"/>
      <w:r w:rsidRPr="009B1FAA">
        <w:rPr>
          <w:rFonts w:ascii="Verdana" w:hAnsi="Verdana"/>
          <w:color w:val="333333"/>
          <w:sz w:val="20"/>
          <w:szCs w:val="20"/>
          <w:lang w:val="sr-Cyrl-RS"/>
        </w:rPr>
        <w:t>.</w:t>
      </w:r>
    </w:p>
    <w:p w:rsidR="006A305A" w:rsidRPr="009B1FAA" w:rsidRDefault="006A305A">
      <w:pPr>
        <w:rPr>
          <w:sz w:val="20"/>
          <w:szCs w:val="20"/>
          <w:lang w:val="sr-Cyrl-RS"/>
        </w:rPr>
      </w:pPr>
      <w:bookmarkStart w:id="0" w:name="_GoBack"/>
      <w:bookmarkEnd w:id="0"/>
    </w:p>
    <w:sectPr w:rsidR="006A305A" w:rsidRPr="009B1FAA" w:rsidSect="009B1FAA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83"/>
    <w:rsid w:val="002A3A83"/>
    <w:rsid w:val="006A305A"/>
    <w:rsid w:val="009474FD"/>
    <w:rsid w:val="009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B94C-08FF-44AA-99B6-2BED651C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9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9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9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9B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B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Antic</dc:creator>
  <cp:keywords/>
  <dc:description/>
  <cp:lastModifiedBy>Milena Antic</cp:lastModifiedBy>
  <cp:revision>2</cp:revision>
  <dcterms:created xsi:type="dcterms:W3CDTF">2026-03-30T05:53:00Z</dcterms:created>
  <dcterms:modified xsi:type="dcterms:W3CDTF">2026-03-30T05:55:00Z</dcterms:modified>
</cp:coreProperties>
</file>